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(RULE 13D - 102)</w:t>
      </w:r>
    </w:p>
    <w:p>
      <w:pPr>
        <w:spacing w:after="0" w:line="207" w:lineRule="exact"/>
        <w:rPr>
          <w:sz w:val="24"/>
          <w:szCs w:val="24"/>
          <w:color w:val="auto"/>
        </w:rPr>
      </w:pPr>
    </w:p>
    <w:p>
      <w:pPr>
        <w:jc w:val="center"/>
        <w:spacing w:after="0" w:line="282" w:lineRule="auto"/>
        <w:rPr>
          <w:sz w:val="20"/>
          <w:szCs w:val="20"/>
          <w:color w:val="auto"/>
        </w:rPr>
      </w:pPr>
      <w:r>
        <w:rPr>
          <w:rFonts w:ascii="Arial" w:cs="Arial" w:eastAsia="Arial" w:hAnsi="Arial"/>
          <w:sz w:val="18"/>
          <w:szCs w:val="18"/>
          <w:b w:val="1"/>
          <w:bCs w:val="1"/>
          <w:color w:val="auto"/>
        </w:rPr>
        <w:t>INFORMATION TO BE INCLUDED IN STATEMENTS FILED PURSUANT TO 13d-1(b), (c) AND (d) AND AMENDMENTS THERETO FILED PURSUANT TO 13d-2(b)</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No.1 )*</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Ordinary Shares, par value NIS $0.01 per share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M2239P109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December 31, 2015</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center"/>
        <w:spacing w:after="0"/>
        <w:tabs>
          <w:tab w:leader="none" w:pos="2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Rule 13d-1(b)</w:t>
      </w:r>
    </w:p>
    <w:p>
      <w:pPr>
        <w:spacing w:after="0" w:line="225" w:lineRule="exact"/>
        <w:rPr>
          <w:sz w:val="24"/>
          <w:szCs w:val="24"/>
          <w:color w:val="auto"/>
        </w:rPr>
      </w:pPr>
    </w:p>
    <w:p>
      <w:pPr>
        <w:jc w:val="both"/>
        <w:ind w:left="4980" w:right="4960" w:hanging="12"/>
        <w:spacing w:after="0" w:line="563" w:lineRule="auto"/>
        <w:tabs>
          <w:tab w:leader="none" w:pos="5449"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 ] Rule 13d-1(d)</w:t>
      </w:r>
    </w:p>
    <w:p>
      <w:pPr>
        <w:spacing w:after="0" w:line="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 xml:space="preserve">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Arial" w:cs="Arial" w:eastAsia="Arial" w:hAnsi="Arial"/>
          <w:sz w:val="17"/>
          <w:szCs w:val="17"/>
          <w:i w:val="1"/>
          <w:iCs w:val="1"/>
          <w:color w:val="auto"/>
        </w:rPr>
        <w:t>see the Notes</w:t>
      </w:r>
      <w:r>
        <w:rPr>
          <w:rFonts w:ascii="Arial" w:cs="Arial" w:eastAsia="Arial" w:hAnsi="Arial"/>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ind w:left="1040" w:hanging="1032"/>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Regals Capital Management LP</w:t>
      </w:r>
    </w:p>
    <w:p>
      <w:pPr>
        <w:spacing w:after="0" w:line="225" w:lineRule="exact"/>
        <w:rPr>
          <w:sz w:val="20"/>
          <w:szCs w:val="20"/>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420" w:hanging="372"/>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440" w:hanging="392"/>
        <w:spacing w:after="0"/>
        <w:tabs>
          <w:tab w:leader="none" w:pos="144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1880" w:right="7319" w:hanging="1872"/>
        <w:spacing w:after="0" w:line="501"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ind w:left="1880" w:right="7039" w:hanging="1872"/>
        <w:spacing w:after="0" w:line="530" w:lineRule="auto"/>
        <w:tabs>
          <w:tab w:leader="none" w:pos="1044"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870,775</w:t>
      </w:r>
    </w:p>
    <w:p>
      <w:pPr>
        <w:ind w:left="1880" w:right="6919" w:hanging="1872"/>
        <w:spacing w:after="0" w:line="501"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639" w:hanging="1872"/>
        <w:spacing w:after="0" w:line="501"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870,775</w:t>
      </w:r>
    </w:p>
    <w:p>
      <w:pPr>
        <w:ind w:left="1880" w:right="2619" w:hanging="1872"/>
        <w:spacing w:after="0" w:line="501"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870,775</w:t>
      </w:r>
    </w:p>
    <w:p>
      <w:pPr>
        <w:ind w:left="1040" w:hanging="1032"/>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23" w:lineRule="exact"/>
        <w:rPr>
          <w:sz w:val="20"/>
          <w:szCs w:val="20"/>
          <w:color w:val="auto"/>
        </w:rPr>
      </w:pPr>
    </w:p>
    <w:p>
      <w:pPr>
        <w:ind w:left="1040"/>
        <w:spacing w:after="0"/>
        <w:tabs>
          <w:tab w:leader="none" w:pos="3680" w:val="left"/>
        </w:tabs>
        <w:rPr>
          <w:sz w:val="20"/>
          <w:szCs w:val="20"/>
          <w:color w:val="auto"/>
        </w:rPr>
      </w:pPr>
      <w:r>
        <w:rPr>
          <w:rFonts w:ascii="Arial" w:cs="Arial" w:eastAsia="Arial" w:hAnsi="Arial"/>
          <w:sz w:val="18"/>
          <w:szCs w:val="18"/>
          <w:color w:val="auto"/>
        </w:rPr>
        <w:t>EXCLUDES CERTAIN SHARES</w:t>
        <w:tab/>
        <w:t>[ ]</w:t>
      </w:r>
    </w:p>
    <w:p>
      <w:pPr>
        <w:spacing w:after="0" w:line="211" w:lineRule="exact"/>
        <w:rPr>
          <w:sz w:val="20"/>
          <w:szCs w:val="20"/>
          <w:color w:val="auto"/>
        </w:rPr>
      </w:pPr>
    </w:p>
    <w:p>
      <w:pPr>
        <w:ind w:left="1880" w:right="4119" w:hanging="1872"/>
        <w:spacing w:after="0" w:line="501" w:lineRule="auto"/>
        <w:tabs>
          <w:tab w:leader="none" w:pos="1044"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3.2%</w:t>
      </w:r>
    </w:p>
    <w:p>
      <w:pPr>
        <w:ind w:left="1040" w:hanging="103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2" w:name="page3"/>
    <w:bookmarkEnd w:id="2"/>
    <w:p>
      <w:pPr>
        <w:ind w:left="1040" w:hanging="103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Regals Fund LP</w:t>
      </w:r>
    </w:p>
    <w:p>
      <w:pPr>
        <w:spacing w:after="0" w:line="225" w:lineRule="exact"/>
        <w:rPr>
          <w:sz w:val="20"/>
          <w:szCs w:val="20"/>
          <w:color w:val="auto"/>
        </w:rPr>
      </w:pPr>
    </w:p>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420" w:hanging="372"/>
        <w:spacing w:after="0"/>
        <w:tabs>
          <w:tab w:leader="none" w:pos="1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440" w:hanging="392"/>
        <w:spacing w:after="0"/>
        <w:tabs>
          <w:tab w:leader="none" w:pos="1440" w:val="left"/>
        </w:tabs>
        <w:numPr>
          <w:ilvl w:val="1"/>
          <w:numId w:val="7"/>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1880" w:right="7319" w:hanging="1872"/>
        <w:spacing w:after="0" w:line="501"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ind w:left="1880" w:right="7039" w:hanging="1872"/>
        <w:spacing w:after="0" w:line="530" w:lineRule="auto"/>
        <w:tabs>
          <w:tab w:leader="none" w:pos="1044"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SHARED VOTING POWER 870,775</w:t>
      </w:r>
    </w:p>
    <w:p>
      <w:pPr>
        <w:ind w:left="1880" w:right="6919" w:hanging="1872"/>
        <w:spacing w:after="0" w:line="501"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639" w:hanging="1872"/>
        <w:spacing w:after="0" w:line="501"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 870,775</w:t>
      </w:r>
    </w:p>
    <w:p>
      <w:pPr>
        <w:ind w:left="1880" w:right="2619" w:hanging="1872"/>
        <w:spacing w:after="0" w:line="501"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870,775</w:t>
      </w:r>
    </w:p>
    <w:p>
      <w:pPr>
        <w:ind w:left="1040" w:hanging="1032"/>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23" w:lineRule="exact"/>
        <w:rPr>
          <w:sz w:val="20"/>
          <w:szCs w:val="20"/>
          <w:color w:val="auto"/>
        </w:rPr>
      </w:pPr>
    </w:p>
    <w:p>
      <w:pPr>
        <w:ind w:left="1040"/>
        <w:spacing w:after="0"/>
        <w:tabs>
          <w:tab w:leader="none" w:pos="3680" w:val="left"/>
        </w:tabs>
        <w:rPr>
          <w:sz w:val="20"/>
          <w:szCs w:val="20"/>
          <w:color w:val="auto"/>
        </w:rPr>
      </w:pPr>
      <w:r>
        <w:rPr>
          <w:rFonts w:ascii="Arial" w:cs="Arial" w:eastAsia="Arial" w:hAnsi="Arial"/>
          <w:sz w:val="18"/>
          <w:szCs w:val="18"/>
          <w:color w:val="auto"/>
        </w:rPr>
        <w:t>EXCLUDES CERTAIN SHARES</w:t>
        <w:tab/>
        <w:t>[ ]</w:t>
      </w:r>
    </w:p>
    <w:p>
      <w:pPr>
        <w:spacing w:after="0" w:line="211" w:lineRule="exact"/>
        <w:rPr>
          <w:sz w:val="20"/>
          <w:szCs w:val="20"/>
          <w:color w:val="auto"/>
        </w:rPr>
      </w:pPr>
    </w:p>
    <w:p>
      <w:pPr>
        <w:ind w:left="1880" w:right="4119" w:hanging="1872"/>
        <w:spacing w:after="0" w:line="501" w:lineRule="auto"/>
        <w:tabs>
          <w:tab w:leader="none" w:pos="1044"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3.2%</w:t>
      </w:r>
    </w:p>
    <w:p>
      <w:pPr>
        <w:ind w:left="1040" w:hanging="1032"/>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598170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 w:name="page4"/>
    <w:bookmarkEnd w:id="3"/>
    <w:p>
      <w:pPr>
        <w:ind w:left="1040" w:hanging="1032"/>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David M. Slager</w:t>
      </w:r>
    </w:p>
    <w:p>
      <w:pPr>
        <w:spacing w:after="0" w:line="225" w:lineRule="exact"/>
        <w:rPr>
          <w:sz w:val="20"/>
          <w:szCs w:val="20"/>
          <w:color w:val="auto"/>
        </w:rPr>
      </w:pPr>
    </w:p>
    <w:p>
      <w:pPr>
        <w:ind w:left="1040" w:hanging="103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420" w:hanging="372"/>
        <w:spacing w:after="0"/>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440" w:hanging="392"/>
        <w:spacing w:after="0"/>
        <w:tabs>
          <w:tab w:leader="none" w:pos="14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40" w:hanging="103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Dutch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1880" w:right="7319" w:hanging="1872"/>
        <w:spacing w:after="0" w:line="530" w:lineRule="auto"/>
        <w:tabs>
          <w:tab w:leader="none" w:pos="1044" w:val="left"/>
        </w:tabs>
        <w:numPr>
          <w:ilvl w:val="0"/>
          <w:numId w:val="12"/>
        </w:numPr>
        <w:rPr>
          <w:rFonts w:ascii="Arial" w:cs="Arial" w:eastAsia="Arial" w:hAnsi="Arial"/>
          <w:sz w:val="17"/>
          <w:szCs w:val="17"/>
          <w:color w:val="auto"/>
        </w:rPr>
      </w:pPr>
      <w:r>
        <w:rPr>
          <w:rFonts w:ascii="Arial" w:cs="Arial" w:eastAsia="Arial" w:hAnsi="Arial"/>
          <w:sz w:val="17"/>
          <w:szCs w:val="17"/>
          <w:color w:val="auto"/>
        </w:rPr>
        <w:t>SOLE VOTING POWER 845,602</w:t>
      </w:r>
    </w:p>
    <w:p>
      <w:pPr>
        <w:ind w:left="1880" w:right="7039" w:hanging="1872"/>
        <w:spacing w:after="0" w:line="530" w:lineRule="auto"/>
        <w:tabs>
          <w:tab w:leader="none" w:pos="1044" w:val="left"/>
        </w:tabs>
        <w:numPr>
          <w:ilvl w:val="0"/>
          <w:numId w:val="12"/>
        </w:numPr>
        <w:rPr>
          <w:rFonts w:ascii="Arial" w:cs="Arial" w:eastAsia="Arial" w:hAnsi="Arial"/>
          <w:sz w:val="17"/>
          <w:szCs w:val="17"/>
          <w:color w:val="auto"/>
        </w:rPr>
      </w:pPr>
      <w:r>
        <w:rPr>
          <w:rFonts w:ascii="Arial" w:cs="Arial" w:eastAsia="Arial" w:hAnsi="Arial"/>
          <w:sz w:val="17"/>
          <w:szCs w:val="17"/>
          <w:color w:val="auto"/>
        </w:rPr>
        <w:t>SHARED VOTING POWER 870,775</w:t>
      </w:r>
    </w:p>
    <w:p>
      <w:pPr>
        <w:ind w:left="1040" w:hanging="1032"/>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25"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color w:val="auto"/>
        </w:rPr>
        <w:t>845,602</w:t>
      </w:r>
    </w:p>
    <w:p>
      <w:pPr>
        <w:spacing w:after="0" w:line="225" w:lineRule="exact"/>
        <w:rPr>
          <w:rFonts w:ascii="Arial" w:cs="Arial" w:eastAsia="Arial" w:hAnsi="Arial"/>
          <w:sz w:val="18"/>
          <w:szCs w:val="18"/>
          <w:color w:val="auto"/>
        </w:rPr>
      </w:pPr>
    </w:p>
    <w:p>
      <w:pPr>
        <w:ind w:left="1880" w:right="6639" w:hanging="1872"/>
        <w:spacing w:after="0" w:line="501"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DISPOSITIVE POWER 870,775</w:t>
      </w:r>
    </w:p>
    <w:p>
      <w:pPr>
        <w:ind w:left="1880" w:right="2619" w:hanging="1872"/>
        <w:spacing w:after="0" w:line="501"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1,716,377</w:t>
      </w:r>
    </w:p>
    <w:p>
      <w:pPr>
        <w:ind w:left="1040" w:hanging="1032"/>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23" w:lineRule="exact"/>
        <w:rPr>
          <w:sz w:val="20"/>
          <w:szCs w:val="20"/>
          <w:color w:val="auto"/>
        </w:rPr>
      </w:pPr>
    </w:p>
    <w:p>
      <w:pPr>
        <w:ind w:left="1040"/>
        <w:spacing w:after="0"/>
        <w:tabs>
          <w:tab w:leader="none" w:pos="3680" w:val="left"/>
        </w:tabs>
        <w:rPr>
          <w:sz w:val="20"/>
          <w:szCs w:val="20"/>
          <w:color w:val="auto"/>
        </w:rPr>
      </w:pPr>
      <w:r>
        <w:rPr>
          <w:rFonts w:ascii="Arial" w:cs="Arial" w:eastAsia="Arial" w:hAnsi="Arial"/>
          <w:sz w:val="18"/>
          <w:szCs w:val="18"/>
          <w:color w:val="auto"/>
        </w:rPr>
        <w:t>EXCLUDES CERTAIN SHARES</w:t>
        <w:tab/>
        <w:t>[ ]</w:t>
      </w:r>
    </w:p>
    <w:p>
      <w:pPr>
        <w:spacing w:after="0" w:line="211" w:lineRule="exact"/>
        <w:rPr>
          <w:sz w:val="20"/>
          <w:szCs w:val="20"/>
          <w:color w:val="auto"/>
        </w:rPr>
      </w:pPr>
    </w:p>
    <w:p>
      <w:pPr>
        <w:ind w:left="1880" w:right="4119" w:hanging="1872"/>
        <w:spacing w:after="0" w:line="501" w:lineRule="auto"/>
        <w:tabs>
          <w:tab w:leader="none" w:pos="10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6.3%</w:t>
      </w:r>
    </w:p>
    <w:p>
      <w:pPr>
        <w:ind w:left="1040" w:hanging="1032"/>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044" w:right="1440" w:bottom="1440" w:gutter="0" w:footer="0" w:header="0"/>
        </w:sectPr>
      </w:pPr>
    </w:p>
    <w:bookmarkStart w:id="4" w:name="page5"/>
    <w:bookmarkEnd w:id="4"/>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Alcobra Ltd. (the "Issuer")</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Azrieli Triangle Building</w:t>
      </w:r>
    </w:p>
    <w:p>
      <w:pPr>
        <w:ind w:left="660"/>
        <w:spacing w:after="0" w:line="186" w:lineRule="auto"/>
        <w:rPr>
          <w:sz w:val="20"/>
          <w:szCs w:val="20"/>
          <w:color w:val="auto"/>
        </w:rPr>
      </w:pPr>
      <w:r>
        <w:rPr>
          <w:rFonts w:ascii="Arial" w:cs="Arial" w:eastAsia="Arial" w:hAnsi="Arial"/>
          <w:sz w:val="17"/>
          <w:szCs w:val="17"/>
          <w:color w:val="auto"/>
        </w:rPr>
        <w:t>132 Derech Menachem Begin, 39</w:t>
      </w:r>
      <w:r>
        <w:rPr>
          <w:rFonts w:ascii="Arial" w:cs="Arial" w:eastAsia="Arial" w:hAnsi="Arial"/>
          <w:sz w:val="27"/>
          <w:szCs w:val="27"/>
          <w:color w:val="auto"/>
          <w:vertAlign w:val="superscript"/>
        </w:rPr>
        <w:t>th</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 Aviv L3 6701101</w:t>
      </w:r>
    </w:p>
    <w:p>
      <w:pPr>
        <w:spacing w:after="0" w:line="23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Persons Filing: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Statement is filed on behalf of each of the following persons (collectively, the "Reporting Persons"):</w:t>
      </w:r>
    </w:p>
    <w:p>
      <w:pPr>
        <w:spacing w:after="0" w:line="225" w:lineRule="exact"/>
        <w:rPr>
          <w:sz w:val="20"/>
          <w:szCs w:val="20"/>
          <w:color w:val="auto"/>
        </w:rPr>
      </w:pPr>
    </w:p>
    <w:p>
      <w:pPr>
        <w:ind w:left="130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Regals Capital Management LP ("Regals Management"), which serves as investment manager to Regals Fund LP ("Regals Fund") with respect to the Ordinary Shares (as defined in Item 2(d) below) directly owned by Regals Fund;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Regals Fund; and</w:t>
      </w:r>
    </w:p>
    <w:p>
      <w:pPr>
        <w:spacing w:after="0" w:line="225" w:lineRule="exact"/>
        <w:rPr>
          <w:sz w:val="20"/>
          <w:szCs w:val="20"/>
          <w:color w:val="auto"/>
        </w:rPr>
      </w:pPr>
    </w:p>
    <w:p>
      <w:pPr>
        <w:ind w:left="2160" w:hanging="855"/>
        <w:spacing w:after="0"/>
        <w:tabs>
          <w:tab w:leader="none" w:pos="2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David M. Slager ("Mr. Slager")</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22" w:lineRule="exact"/>
        <w:rPr>
          <w:sz w:val="20"/>
          <w:szCs w:val="20"/>
          <w:color w:val="auto"/>
        </w:rPr>
      </w:pPr>
    </w:p>
    <w:p>
      <w:pPr>
        <w:ind w:right="40" w:firstLine="864"/>
        <w:spacing w:after="0" w:line="251" w:lineRule="auto"/>
        <w:rPr>
          <w:sz w:val="20"/>
          <w:szCs w:val="20"/>
          <w:color w:val="auto"/>
        </w:rPr>
      </w:pPr>
      <w:r>
        <w:rPr>
          <w:rFonts w:ascii="Arial" w:cs="Arial" w:eastAsia="Arial" w:hAnsi="Arial"/>
          <w:sz w:val="22"/>
          <w:szCs w:val="22"/>
          <w:color w:val="auto"/>
        </w:rPr>
        <w:t>The address of the principal business office of each of Regals Management, Regals Fund and Mr. Slager is 152 West 57th Street, 9th Floor, New York, New York 10019.</w:t>
      </w:r>
    </w:p>
    <w:p>
      <w:pPr>
        <w:spacing w:after="0" w:line="17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Regals Management is a Delaware limited partnership;</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Regals Fund is a Delaware limited partnership; and</w:t>
      </w:r>
    </w:p>
    <w:p>
      <w:pPr>
        <w:spacing w:after="0" w:line="225" w:lineRule="exact"/>
        <w:rPr>
          <w:sz w:val="20"/>
          <w:szCs w:val="20"/>
          <w:color w:val="auto"/>
        </w:rPr>
      </w:pPr>
    </w:p>
    <w:p>
      <w:pPr>
        <w:ind w:left="2160" w:hanging="855"/>
        <w:spacing w:after="0"/>
        <w:tabs>
          <w:tab w:leader="none" w:pos="2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Slager is a citizen of the Netherlands.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Ordinary Shares, par value NIS $0.01 per share ("Ordinary Shares")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M2239P109</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 1(b), or 13d-2(b) or (c), Check Whether the Person Filing is 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Item 3 is not applicable.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jc w:val="both"/>
        <w:ind w:left="1300"/>
        <w:spacing w:after="0" w:line="257" w:lineRule="auto"/>
        <w:rPr>
          <w:rFonts w:ascii="Arial" w:cs="Arial" w:eastAsia="Arial" w:hAnsi="Arial"/>
          <w:sz w:val="18"/>
          <w:szCs w:val="18"/>
          <w:color w:val="auto"/>
        </w:rPr>
      </w:pPr>
      <w:r>
        <w:rPr>
          <w:rFonts w:ascii="Arial" w:cs="Arial" w:eastAsia="Arial" w:hAnsi="Arial"/>
          <w:sz w:val="18"/>
          <w:szCs w:val="18"/>
          <w:color w:val="auto"/>
        </w:rPr>
        <w:t>As of the date hereof, Regals Fund directly owned 870,775 Ordinary Shares, including 305,200 shares underlying currently exercisable options. Regals Management, as the investment manager of Regals Fund, may be deemed to beneficially own the Ordinary Shares owned directly by Regals Fund. Mr. Slager, as the managing member of the general partner of Regals Management, may be deemed to beneficially own the Ordinary Shares beneficially owned by Regals Management, in addition to the 845,602 Ordinary Shares, including 206,300 shares underlying currently exercisable options, he owns directly.</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jc w:val="both"/>
        <w:ind w:left="1300"/>
        <w:spacing w:after="0" w:line="297" w:lineRule="auto"/>
        <w:rPr>
          <w:rFonts w:ascii="Arial" w:cs="Arial" w:eastAsia="Arial" w:hAnsi="Arial"/>
          <w:sz w:val="18"/>
          <w:szCs w:val="18"/>
          <w:color w:val="auto"/>
        </w:rPr>
      </w:pPr>
      <w:r>
        <w:rPr>
          <w:rFonts w:ascii="Arial" w:cs="Arial" w:eastAsia="Arial" w:hAnsi="Arial"/>
          <w:sz w:val="16"/>
          <w:szCs w:val="16"/>
          <w:color w:val="auto"/>
        </w:rPr>
        <w:t>The aggregate percentage of Ordinary Shares reported owned by each person named herein is based upon 27,356,722 Ordinary Shares outstanding as of November 16, 2015, which is the total number of Ordinary Shares outstanding as reported in the Issuer's 424B5 Prospectus Supplement filed with the Securities and Exchange Commission on November 16, 2015. As of the date hereof, each of Regals Fund and Regals Management may be deemed to have beneficially owned approximately 3.2% of the Ordinary Shares outstanding and Mr. Slager may be deemed to beneficially have owned approximately 6.3% of the Ordinary Shares outstanding.</w:t>
      </w:r>
    </w:p>
    <w:p>
      <w:pPr>
        <w:spacing w:after="0" w:line="158" w:lineRule="exact"/>
        <w:rPr>
          <w:rFonts w:ascii="Arial" w:cs="Arial" w:eastAsia="Arial" w:hAnsi="Arial"/>
          <w:sz w:val="18"/>
          <w:szCs w:val="18"/>
          <w:color w:val="auto"/>
        </w:rPr>
      </w:pPr>
    </w:p>
    <w:p>
      <w:pPr>
        <w:ind w:left="1300" w:hanging="599"/>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60" w:right="6600" w:hanging="655"/>
        <w:spacing w:after="0" w:line="501" w:lineRule="auto"/>
        <w:tabs>
          <w:tab w:leader="none" w:pos="1960" w:val="left"/>
        </w:tabs>
        <w:numPr>
          <w:ilvl w:val="2"/>
          <w:numId w:val="18"/>
        </w:numPr>
        <w:rPr>
          <w:rFonts w:ascii="Arial" w:cs="Arial" w:eastAsia="Arial" w:hAnsi="Arial"/>
          <w:sz w:val="18"/>
          <w:szCs w:val="18"/>
          <w:color w:val="auto"/>
        </w:rPr>
      </w:pPr>
      <w:r>
        <w:rPr>
          <w:rFonts w:ascii="Arial" w:cs="Arial" w:eastAsia="Arial" w:hAnsi="Arial"/>
          <w:sz w:val="18"/>
          <w:szCs w:val="18"/>
          <w:color w:val="auto"/>
        </w:rPr>
        <w:t>Sole power to vote or to direct the vote: See Cover Pages Items 5-9.</w:t>
      </w:r>
    </w:p>
    <w:p>
      <w:pPr>
        <w:ind w:left="1960" w:right="6480" w:hanging="610"/>
        <w:spacing w:after="0" w:line="501" w:lineRule="auto"/>
        <w:tabs>
          <w:tab w:leader="none" w:pos="1960" w:val="left"/>
        </w:tabs>
        <w:numPr>
          <w:ilvl w:val="3"/>
          <w:numId w:val="18"/>
        </w:numPr>
        <w:rPr>
          <w:rFonts w:ascii="Arial" w:cs="Arial" w:eastAsia="Arial" w:hAnsi="Arial"/>
          <w:sz w:val="18"/>
          <w:szCs w:val="18"/>
          <w:color w:val="auto"/>
        </w:rPr>
      </w:pPr>
      <w:r>
        <w:rPr>
          <w:rFonts w:ascii="Arial" w:cs="Arial" w:eastAsia="Arial" w:hAnsi="Arial"/>
          <w:sz w:val="18"/>
          <w:szCs w:val="18"/>
          <w:color w:val="auto"/>
        </w:rPr>
        <w:t>Shared power to vote or to direct the vote See Cover Pages Items 5-9.</w:t>
      </w:r>
    </w:p>
    <w:p>
      <w:pPr>
        <w:ind w:left="1960" w:right="5760" w:hanging="610"/>
        <w:spacing w:after="0" w:line="501" w:lineRule="auto"/>
        <w:tabs>
          <w:tab w:leader="none" w:pos="1960" w:val="left"/>
        </w:tabs>
        <w:numPr>
          <w:ilvl w:val="3"/>
          <w:numId w:val="1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Cover Pages Items 5-9.</w:t>
      </w:r>
    </w:p>
    <w:p>
      <w:pPr>
        <w:ind w:left="1960" w:right="5580" w:hanging="610"/>
        <w:spacing w:after="0" w:line="528" w:lineRule="auto"/>
        <w:tabs>
          <w:tab w:leader="none" w:pos="1960" w:val="left"/>
        </w:tabs>
        <w:numPr>
          <w:ilvl w:val="3"/>
          <w:numId w:val="1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Cover Pages Items 5-9.</w:t>
      </w:r>
    </w:p>
    <w:p>
      <w:pPr>
        <w:spacing w:after="0" w:line="200" w:lineRule="exact"/>
        <w:rPr>
          <w:sz w:val="20"/>
          <w:szCs w:val="20"/>
          <w:color w:val="auto"/>
        </w:rPr>
      </w:pPr>
    </w:p>
    <w:p>
      <w:pPr>
        <w:spacing w:after="0" w:line="20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Persons have ceased to be the beneficial owner of more than five percent of the class of securities, check the following [ ].</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right="78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 w:name="page7"/>
    <w:bookmarkEnd w:id="6"/>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16, 2016</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REGALS CAPITAL MANAGEMENT LP</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Regals Capital Holdings LLC,</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M. Slager</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 David M. Slager</w:t>
      </w:r>
    </w:p>
    <w:p>
      <w:pPr>
        <w:spacing w:after="0" w:line="9" w:lineRule="exact"/>
        <w:rPr>
          <w:sz w:val="20"/>
          <w:szCs w:val="20"/>
          <w:color w:val="auto"/>
        </w:rPr>
      </w:pPr>
    </w:p>
    <w:p>
      <w:pPr>
        <w:ind w:left="5560"/>
        <w:spacing w:after="0"/>
        <w:tabs>
          <w:tab w:leader="none" w:pos="6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REGALS FUND LP</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Regals Fund GP LLC, its general partner</w:t>
      </w: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M. Slager</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 David M. Slager</w:t>
      </w:r>
    </w:p>
    <w:p>
      <w:pPr>
        <w:spacing w:after="0" w:line="9" w:lineRule="exact"/>
        <w:rPr>
          <w:sz w:val="20"/>
          <w:szCs w:val="20"/>
          <w:color w:val="auto"/>
        </w:rPr>
      </w:pPr>
    </w:p>
    <w:p>
      <w:pPr>
        <w:ind w:left="5560"/>
        <w:spacing w:after="0"/>
        <w:tabs>
          <w:tab w:leader="none" w:pos="6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DAVID M. SLAGER</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/s/ David M. Slager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-10160</wp:posOffset>
            </wp:positionV>
            <wp:extent cx="9239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23925" cy="8890"/>
                    </a:xfrm>
                    <a:prstGeom prst="rect">
                      <a:avLst/>
                    </a:prstGeom>
                    <a:noFill/>
                  </pic:spPr>
                </pic:pic>
              </a:graphicData>
            </a:graphic>
          </wp:anchor>
        </w:drawing>
      </w:r>
    </w:p>
    <w:p>
      <w:pPr>
        <w:spacing w:after="0" w:line="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 David M. Slager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726440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undersigned hereby agree that the statement on Schedule 13G with respect to the Ordinary Shares, par value NIS $0.01 per share, of Alcobra Ltd. dated as of February 16,2016 is, and any amendments thereto signed by each of the undersigned shall be, filed on behalf of each of us pursuant to and in accordance with the provisions of Rule 13d-1(k) under the Securities Exchange Act of 1934, as amended.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Date:   February 16, 2016</w:t>
            </w:r>
          </w:p>
        </w:tc>
        <w:tc>
          <w:tcPr>
            <w:tcW w:w="4860" w:type="dxa"/>
            <w:vAlign w:val="bottom"/>
            <w:gridSpan w:val="4"/>
          </w:tcPr>
          <w:p>
            <w:pPr>
              <w:ind w:left="1600"/>
              <w:spacing w:after="0"/>
              <w:rPr>
                <w:sz w:val="20"/>
                <w:szCs w:val="20"/>
                <w:color w:val="auto"/>
              </w:rPr>
            </w:pPr>
            <w:r>
              <w:rPr>
                <w:rFonts w:ascii="Arial" w:cs="Arial" w:eastAsia="Arial" w:hAnsi="Arial"/>
                <w:sz w:val="18"/>
                <w:szCs w:val="18"/>
                <w:color w:val="auto"/>
              </w:rPr>
              <w:t>REGALS CAPITAL MANAGEMENT LP</w:t>
            </w:r>
          </w:p>
        </w:tc>
      </w:tr>
      <w:tr>
        <w:trPr>
          <w:trHeight w:val="216"/>
        </w:trPr>
        <w:tc>
          <w:tcPr>
            <w:tcW w:w="3600" w:type="dxa"/>
            <w:vAlign w:val="bottom"/>
          </w:tcPr>
          <w:p>
            <w:pPr>
              <w:spacing w:after="0"/>
              <w:rPr>
                <w:sz w:val="18"/>
                <w:szCs w:val="18"/>
                <w:color w:val="auto"/>
              </w:rPr>
            </w:pPr>
          </w:p>
        </w:tc>
        <w:tc>
          <w:tcPr>
            <w:tcW w:w="4860" w:type="dxa"/>
            <w:vAlign w:val="bottom"/>
            <w:gridSpan w:val="4"/>
          </w:tcPr>
          <w:p>
            <w:pPr>
              <w:ind w:left="1600"/>
              <w:spacing w:after="0"/>
              <w:rPr>
                <w:sz w:val="20"/>
                <w:szCs w:val="20"/>
                <w:color w:val="auto"/>
              </w:rPr>
            </w:pPr>
            <w:r>
              <w:rPr>
                <w:rFonts w:ascii="Arial" w:cs="Arial" w:eastAsia="Arial" w:hAnsi="Arial"/>
                <w:sz w:val="18"/>
                <w:szCs w:val="18"/>
                <w:color w:val="auto"/>
              </w:rPr>
              <w:t>By: Regals Capital Holdings LLC,</w:t>
            </w:r>
          </w:p>
        </w:tc>
      </w:tr>
      <w:tr>
        <w:trPr>
          <w:trHeight w:val="230"/>
        </w:trPr>
        <w:tc>
          <w:tcPr>
            <w:tcW w:w="3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920" w:type="dxa"/>
            <w:vAlign w:val="bottom"/>
            <w:gridSpan w:val="3"/>
          </w:tcPr>
          <w:p>
            <w:pPr>
              <w:ind w:left="140"/>
              <w:spacing w:after="0"/>
              <w:rPr>
                <w:sz w:val="20"/>
                <w:szCs w:val="20"/>
                <w:color w:val="auto"/>
              </w:rPr>
            </w:pPr>
            <w:r>
              <w:rPr>
                <w:rFonts w:ascii="Arial" w:cs="Arial" w:eastAsia="Arial" w:hAnsi="Arial"/>
                <w:sz w:val="18"/>
                <w:szCs w:val="18"/>
                <w:color w:val="auto"/>
              </w:rPr>
              <w:t>its general partner</w:t>
            </w:r>
          </w:p>
        </w:tc>
      </w:tr>
      <w:tr>
        <w:trPr>
          <w:trHeight w:val="392"/>
        </w:trPr>
        <w:tc>
          <w:tcPr>
            <w:tcW w:w="3600" w:type="dxa"/>
            <w:vAlign w:val="bottom"/>
          </w:tcPr>
          <w:p>
            <w:pPr>
              <w:spacing w:after="0"/>
              <w:rPr>
                <w:sz w:val="24"/>
                <w:szCs w:val="24"/>
                <w:color w:val="auto"/>
              </w:rPr>
            </w:pPr>
          </w:p>
        </w:tc>
        <w:tc>
          <w:tcPr>
            <w:tcW w:w="4860" w:type="dxa"/>
            <w:vAlign w:val="bottom"/>
            <w:gridSpan w:val="4"/>
          </w:tcPr>
          <w:p>
            <w:pPr>
              <w:ind w:left="1600"/>
              <w:spacing w:after="0"/>
              <w:rPr>
                <w:sz w:val="20"/>
                <w:szCs w:val="20"/>
                <w:color w:val="auto"/>
              </w:rPr>
            </w:pPr>
            <w:r>
              <w:rPr>
                <w:rFonts w:ascii="Arial" w:cs="Arial" w:eastAsia="Arial" w:hAnsi="Arial"/>
                <w:sz w:val="18"/>
                <w:szCs w:val="18"/>
                <w:color w:val="auto"/>
              </w:rPr>
              <w:t>By:  /s/ David M. Slager</w:t>
            </w:r>
          </w:p>
        </w:tc>
      </w:tr>
      <w:tr>
        <w:trPr>
          <w:trHeight w:val="20"/>
        </w:trPr>
        <w:tc>
          <w:tcPr>
            <w:tcW w:w="3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22"/>
        </w:trPr>
        <w:tc>
          <w:tcPr>
            <w:tcW w:w="36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920" w:type="dxa"/>
            <w:vAlign w:val="bottom"/>
            <w:gridSpan w:val="3"/>
          </w:tcPr>
          <w:p>
            <w:pPr>
              <w:ind w:left="20"/>
              <w:spacing w:after="0"/>
              <w:rPr>
                <w:sz w:val="20"/>
                <w:szCs w:val="20"/>
                <w:color w:val="auto"/>
              </w:rPr>
            </w:pPr>
            <w:r>
              <w:rPr>
                <w:rFonts w:ascii="Arial" w:cs="Arial" w:eastAsia="Arial" w:hAnsi="Arial"/>
                <w:sz w:val="18"/>
                <w:szCs w:val="18"/>
                <w:color w:val="auto"/>
              </w:rPr>
              <w:t>Name: David M. Slager</w:t>
            </w:r>
          </w:p>
        </w:tc>
      </w:tr>
      <w:tr>
        <w:trPr>
          <w:trHeight w:val="230"/>
        </w:trPr>
        <w:tc>
          <w:tcPr>
            <w:tcW w:w="3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Title:</w:t>
            </w:r>
          </w:p>
        </w:tc>
        <w:tc>
          <w:tcPr>
            <w:tcW w:w="2440" w:type="dxa"/>
            <w:vAlign w:val="bottom"/>
            <w:gridSpan w:val="2"/>
          </w:tcPr>
          <w:p>
            <w:pPr>
              <w:ind w:left="100"/>
              <w:spacing w:after="0"/>
              <w:rPr>
                <w:sz w:val="20"/>
                <w:szCs w:val="20"/>
                <w:color w:val="auto"/>
              </w:rPr>
            </w:pPr>
            <w:r>
              <w:rPr>
                <w:rFonts w:ascii="Arial" w:cs="Arial" w:eastAsia="Arial" w:hAnsi="Arial"/>
                <w:sz w:val="18"/>
                <w:szCs w:val="18"/>
                <w:color w:val="auto"/>
              </w:rPr>
              <w:t>Managing Member</w:t>
            </w:r>
          </w:p>
        </w:tc>
      </w:tr>
      <w:tr>
        <w:trPr>
          <w:trHeight w:val="418"/>
        </w:trPr>
        <w:tc>
          <w:tcPr>
            <w:tcW w:w="3600" w:type="dxa"/>
            <w:vAlign w:val="bottom"/>
          </w:tcPr>
          <w:p>
            <w:pPr>
              <w:spacing w:after="0"/>
              <w:rPr>
                <w:sz w:val="24"/>
                <w:szCs w:val="24"/>
                <w:color w:val="auto"/>
              </w:rPr>
            </w:pPr>
          </w:p>
        </w:tc>
        <w:tc>
          <w:tcPr>
            <w:tcW w:w="4860" w:type="dxa"/>
            <w:vAlign w:val="bottom"/>
            <w:gridSpan w:val="4"/>
          </w:tcPr>
          <w:p>
            <w:pPr>
              <w:ind w:left="1600"/>
              <w:spacing w:after="0"/>
              <w:rPr>
                <w:sz w:val="20"/>
                <w:szCs w:val="20"/>
                <w:color w:val="auto"/>
              </w:rPr>
            </w:pPr>
            <w:r>
              <w:rPr>
                <w:rFonts w:ascii="Arial" w:cs="Arial" w:eastAsia="Arial" w:hAnsi="Arial"/>
                <w:sz w:val="18"/>
                <w:szCs w:val="18"/>
                <w:color w:val="auto"/>
              </w:rPr>
              <w:t>REGALS FUND LP</w:t>
            </w:r>
          </w:p>
        </w:tc>
      </w:tr>
      <w:tr>
        <w:trPr>
          <w:trHeight w:val="230"/>
        </w:trPr>
        <w:tc>
          <w:tcPr>
            <w:tcW w:w="3600" w:type="dxa"/>
            <w:vAlign w:val="bottom"/>
          </w:tcPr>
          <w:p>
            <w:pPr>
              <w:spacing w:after="0"/>
              <w:rPr>
                <w:sz w:val="20"/>
                <w:szCs w:val="20"/>
                <w:color w:val="auto"/>
              </w:rPr>
            </w:pPr>
          </w:p>
        </w:tc>
        <w:tc>
          <w:tcPr>
            <w:tcW w:w="4860" w:type="dxa"/>
            <w:vAlign w:val="bottom"/>
            <w:gridSpan w:val="4"/>
          </w:tcPr>
          <w:p>
            <w:pPr>
              <w:ind w:left="1600"/>
              <w:spacing w:after="0"/>
              <w:rPr>
                <w:sz w:val="20"/>
                <w:szCs w:val="20"/>
                <w:color w:val="auto"/>
              </w:rPr>
            </w:pPr>
            <w:r>
              <w:rPr>
                <w:rFonts w:ascii="Arial" w:cs="Arial" w:eastAsia="Arial" w:hAnsi="Arial"/>
                <w:sz w:val="18"/>
                <w:szCs w:val="18"/>
                <w:color w:val="auto"/>
                <w:w w:val="90"/>
              </w:rPr>
              <w:t>By: Regals Fund GP LLC, its general partner</w:t>
            </w:r>
          </w:p>
        </w:tc>
      </w:tr>
      <w:tr>
        <w:trPr>
          <w:trHeight w:val="392"/>
        </w:trPr>
        <w:tc>
          <w:tcPr>
            <w:tcW w:w="3600" w:type="dxa"/>
            <w:vAlign w:val="bottom"/>
          </w:tcPr>
          <w:p>
            <w:pPr>
              <w:spacing w:after="0"/>
              <w:rPr>
                <w:sz w:val="24"/>
                <w:szCs w:val="24"/>
                <w:color w:val="auto"/>
              </w:rPr>
            </w:pPr>
          </w:p>
        </w:tc>
        <w:tc>
          <w:tcPr>
            <w:tcW w:w="4860" w:type="dxa"/>
            <w:vAlign w:val="bottom"/>
            <w:gridSpan w:val="4"/>
          </w:tcPr>
          <w:p>
            <w:pPr>
              <w:ind w:left="1600"/>
              <w:spacing w:after="0"/>
              <w:rPr>
                <w:sz w:val="20"/>
                <w:szCs w:val="20"/>
                <w:color w:val="auto"/>
              </w:rPr>
            </w:pPr>
            <w:r>
              <w:rPr>
                <w:rFonts w:ascii="Arial" w:cs="Arial" w:eastAsia="Arial" w:hAnsi="Arial"/>
                <w:sz w:val="18"/>
                <w:szCs w:val="18"/>
                <w:color w:val="auto"/>
              </w:rPr>
              <w:t>By:  /s/ David M. Slager</w:t>
            </w:r>
          </w:p>
        </w:tc>
      </w:tr>
      <w:tr>
        <w:trPr>
          <w:trHeight w:val="20"/>
        </w:trPr>
        <w:tc>
          <w:tcPr>
            <w:tcW w:w="3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22"/>
        </w:trPr>
        <w:tc>
          <w:tcPr>
            <w:tcW w:w="36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920" w:type="dxa"/>
            <w:vAlign w:val="bottom"/>
            <w:gridSpan w:val="3"/>
          </w:tcPr>
          <w:p>
            <w:pPr>
              <w:ind w:left="20"/>
              <w:spacing w:after="0"/>
              <w:rPr>
                <w:sz w:val="20"/>
                <w:szCs w:val="20"/>
                <w:color w:val="auto"/>
              </w:rPr>
            </w:pPr>
            <w:r>
              <w:rPr>
                <w:rFonts w:ascii="Arial" w:cs="Arial" w:eastAsia="Arial" w:hAnsi="Arial"/>
                <w:sz w:val="18"/>
                <w:szCs w:val="18"/>
                <w:color w:val="auto"/>
              </w:rPr>
              <w:t>Name: David M. Slager</w:t>
            </w:r>
          </w:p>
        </w:tc>
      </w:tr>
      <w:tr>
        <w:trPr>
          <w:trHeight w:val="230"/>
        </w:trPr>
        <w:tc>
          <w:tcPr>
            <w:tcW w:w="3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Title:</w:t>
            </w:r>
          </w:p>
        </w:tc>
        <w:tc>
          <w:tcPr>
            <w:tcW w:w="2440" w:type="dxa"/>
            <w:vAlign w:val="bottom"/>
            <w:gridSpan w:val="2"/>
          </w:tcPr>
          <w:p>
            <w:pPr>
              <w:ind w:left="100"/>
              <w:spacing w:after="0"/>
              <w:rPr>
                <w:sz w:val="20"/>
                <w:szCs w:val="20"/>
                <w:color w:val="auto"/>
              </w:rPr>
            </w:pPr>
            <w:r>
              <w:rPr>
                <w:rFonts w:ascii="Arial" w:cs="Arial" w:eastAsia="Arial" w:hAnsi="Arial"/>
                <w:sz w:val="18"/>
                <w:szCs w:val="18"/>
                <w:color w:val="auto"/>
              </w:rPr>
              <w:t>Managing Member</w:t>
            </w:r>
          </w:p>
        </w:tc>
      </w:tr>
    </w:tbl>
    <w:p>
      <w:pPr>
        <w:spacing w:after="0" w:line="20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DAVID M. SLAGER</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/s/ David M. Slager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-10160</wp:posOffset>
            </wp:positionV>
            <wp:extent cx="9239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23925" cy="8890"/>
                    </a:xfrm>
                    <a:prstGeom prst="rect">
                      <a:avLst/>
                    </a:prstGeom>
                    <a:noFill/>
                  </pic:spPr>
                </pic:pic>
              </a:graphicData>
            </a:graphic>
          </wp:anchor>
        </w:drawing>
      </w:r>
    </w:p>
    <w:p>
      <w:pPr>
        <w:spacing w:after="0" w:line="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 David M. Slager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lowerRoman"/>
      <w:start w:val="10"/>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2"/>
    </w:lvl>
    <w:lvl w:ilvl="1">
      <w:lvlJc w:val="left"/>
      <w:lvlText w:val="(%2)"/>
      <w:numFmt w:val="lowerLetter"/>
      <w:start w:val="1"/>
    </w:lvl>
  </w:abstractNum>
  <w:abstractNum w:abstractNumId="3">
    <w:nsid w:val="1F16E9E8"/>
    <w:multiLevelType w:val="hybridMultilevel"/>
    <w:lvl w:ilvl="0">
      <w:lvlJc w:val="left"/>
      <w:lvlText w:val="%1."/>
      <w:numFmt w:val="decimal"/>
      <w:start w:val="5"/>
    </w:lvl>
  </w:abstractNum>
  <w:abstractNum w:abstractNumId="4">
    <w:nsid w:val="1190CDE7"/>
    <w:multiLevelType w:val="hybridMultilevel"/>
    <w:lvl w:ilvl="0">
      <w:lvlJc w:val="left"/>
      <w:lvlText w:val="%1."/>
      <w:numFmt w:val="decimal"/>
      <w:start w:val="1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2"/>
    </w:lvl>
    <w:lvl w:ilvl="1">
      <w:lvlJc w:val="left"/>
      <w:lvlText w:val="(%2)"/>
      <w:numFmt w:val="lowerLetter"/>
      <w:start w:val="1"/>
    </w:lvl>
  </w:abstractNum>
  <w:abstractNum w:abstractNumId="7">
    <w:nsid w:val="3352255A"/>
    <w:multiLevelType w:val="hybridMultilevel"/>
    <w:lvl w:ilvl="0">
      <w:lvlJc w:val="left"/>
      <w:lvlText w:val="%1."/>
      <w:numFmt w:val="decimal"/>
      <w:start w:val="5"/>
    </w:lvl>
  </w:abstractNum>
  <w:abstractNum w:abstractNumId="8">
    <w:nsid w:val="109CF92E"/>
    <w:multiLevelType w:val="hybridMultilevel"/>
    <w:lvl w:ilvl="0">
      <w:lvlJc w:val="left"/>
      <w:lvlText w:val="%1."/>
      <w:numFmt w:val="decimal"/>
      <w:start w:val="1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2"/>
    </w:lvl>
    <w:lvl w:ilvl="1">
      <w:lvlJc w:val="left"/>
      <w:lvlText w:val="(%2)"/>
      <w:numFmt w:val="lowerLetter"/>
      <w:start w:val="1"/>
    </w:lvl>
  </w:abstractNum>
  <w:abstractNum w:abstractNumId="11">
    <w:nsid w:val="1BEFD79F"/>
    <w:multiLevelType w:val="hybridMultilevel"/>
    <w:lvl w:ilvl="0">
      <w:lvlJc w:val="left"/>
      <w:lvlText w:val="%1."/>
      <w:numFmt w:val="decimal"/>
      <w:start w:val="5"/>
    </w:lvl>
  </w:abstractNum>
  <w:abstractNum w:abstractNumId="12">
    <w:nsid w:val="41A7C4C9"/>
    <w:multiLevelType w:val="hybridMultilevel"/>
    <w:lvl w:ilvl="0">
      <w:lvlJc w:val="left"/>
      <w:lvlText w:val="%1."/>
      <w:numFmt w:val="decimal"/>
      <w:start w:val="11"/>
    </w:lvl>
  </w:abstractNum>
  <w:abstractNum w:abstractNumId="13">
    <w:nsid w:val="6B68079A"/>
    <w:multiLevelType w:val="hybridMultilevel"/>
    <w:lvl w:ilvl="0">
      <w:lvlJc w:val="left"/>
      <w:lvlText w:val="%1)"/>
      <w:numFmt w:val="lowerRoman"/>
      <w:start w:val="1"/>
    </w:lvl>
  </w:abstractNum>
  <w:abstractNum w:abstractNumId="14">
    <w:nsid w:val="4E6AFB66"/>
    <w:multiLevelType w:val="hybridMultilevel"/>
    <w:lvl w:ilvl="0">
      <w:lvlJc w:val="left"/>
      <w:lvlText w:val="%1)"/>
      <w:numFmt w:val="lowerRoman"/>
      <w:start w:val="3"/>
    </w:lvl>
  </w:abstractNum>
  <w:abstractNum w:abstractNumId="15">
    <w:nsid w:val="25E45D32"/>
    <w:multiLevelType w:val="hybridMultilevel"/>
    <w:lvl w:ilvl="0">
      <w:lvlJc w:val="left"/>
      <w:lvlText w:val="%1)"/>
      <w:numFmt w:val="lowerRoman"/>
      <w:start w:val="1"/>
    </w:lvl>
  </w:abstractNum>
  <w:abstractNum w:abstractNumId="16">
    <w:nsid w:val="519B500D"/>
    <w:multiLevelType w:val="hybridMultilevel"/>
    <w:lvl w:ilvl="0">
      <w:lvlJc w:val="left"/>
      <w:lvlText w:val="%1)"/>
      <w:numFmt w:val="lowerRoman"/>
      <w:start w:val="3"/>
    </w:lvl>
  </w:abstractNum>
  <w:abstractNum w:abstractNumId="17">
    <w:nsid w:val="431BD7B7"/>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4)"/>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2019-12-16T16:24:28Z</dcterms:created>
  <dcterms:modified xsi:type="dcterms:W3CDTF">2019-12-16T16:24:28Z</dcterms:modified>
</cp:coreProperties>
</file>