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20,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64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(858) 900-2660</w:t>
            </w:r>
          </w:p>
        </w:tc>
        <w:tc>
          <w:tcPr>
            <w:tcW w:w="16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ARCT</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Item 5.02. of Directors or Certain Officers; Election of Directors; Appointment of Certain Officers; Compensatory Arrangements of Certain Officers.</w:t>
      </w:r>
    </w:p>
    <w:p>
      <w:pPr>
        <w:spacing w:after="0" w:line="15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February 20, 2024, Keith C. Kummerfeld, Senior Vice President of Finance and Corporate Controller of Arcturus Therapeutics Holdings Inc. (the “Company” or “Arcturus”), informed the Company that he will resign from his position with the Company, effective March 15, 2024, to pursue another opportunity. Joseph Roberts, formerly the Company’s Assistant Controller, has been promoted to Controller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500" w:type="dxa"/>
            <w:vAlign w:val="bottom"/>
          </w:tcPr>
          <w:p>
            <w:pPr>
              <w:spacing w:after="0"/>
              <w:rPr>
                <w:sz w:val="18"/>
                <w:szCs w:val="18"/>
                <w:color w:val="auto"/>
              </w:rPr>
            </w:pPr>
          </w:p>
        </w:tc>
      </w:tr>
      <w:tr>
        <w:trPr>
          <w:trHeight w:val="220"/>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 Page to this Current Report on Form 8-K in Inline XBRL</w:t>
            </w:r>
          </w:p>
        </w:tc>
      </w:tr>
      <w:tr>
        <w:trPr>
          <w:trHeight w:val="567"/>
        </w:trPr>
        <w:tc>
          <w:tcPr>
            <w:tcW w:w="74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9" w:lineRule="exact"/>
        <w:rPr>
          <w:sz w:val="20"/>
          <w:szCs w:val="20"/>
          <w:color w:val="auto"/>
        </w:rPr>
      </w:pPr>
    </w:p>
    <w:tbl>
      <w:tblPr>
        <w:tblLayout w:type="fixed"/>
        <w:tblInd w:w="618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6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2024-02-23T15:15:21Z</dcterms:created>
  <dcterms:modified xsi:type="dcterms:W3CDTF">2024-02-23T15:15:21Z</dcterms:modified>
</cp:coreProperties>
</file>