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Chivukula Pad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80"/>
        <w:spacing w:after="0" w:line="268" w:lineRule="auto"/>
        <w:rPr>
          <w:sz w:val="20"/>
          <w:szCs w:val="20"/>
          <w:color w:val="auto"/>
        </w:rPr>
      </w:pPr>
      <w:r>
        <w:rPr>
          <w:rFonts w:ascii="Arial" w:cs="Arial" w:eastAsia="Arial" w:hAnsi="Arial"/>
          <w:sz w:val="18"/>
          <w:szCs w:val="18"/>
          <w:color w:val="0000FF"/>
        </w:rPr>
        <w:t>C/O ARCTURUS THERAPEUTICS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10628 SCIENCE CENTER DRIVE, SUITE 250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SAN DIEGO</w:t>
            </w:r>
          </w:p>
        </w:tc>
        <w:tc>
          <w:tcPr>
            <w:tcW w:w="940" w:type="dxa"/>
            <w:vAlign w:val="bottom"/>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ARCT </w:t>
            </w:r>
            <w:r>
              <w:rPr>
                <w:rFonts w:ascii="Arial" w:cs="Arial" w:eastAsia="Arial" w:hAnsi="Arial"/>
                <w:sz w:val="21"/>
                <w:szCs w:val="21"/>
                <w:color w:val="000000"/>
              </w:rPr>
              <w:t>]</w:t>
            </w: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Chief Scientific Officer &amp; COO</w:t>
            </w:r>
          </w:p>
        </w:tc>
        <w:tc>
          <w:tcPr>
            <w:tcW w:w="0" w:type="dxa"/>
            <w:vAlign w:val="bottom"/>
          </w:tcPr>
          <w:p>
            <w:pPr>
              <w:spacing w:after="0"/>
              <w:rPr>
                <w:sz w:val="1"/>
                <w:szCs w:val="1"/>
                <w:color w:val="auto"/>
              </w:rPr>
            </w:pPr>
          </w:p>
        </w:tc>
      </w:tr>
      <w:tr>
        <w:trPr>
          <w:trHeight w:val="223"/>
        </w:trPr>
        <w:tc>
          <w:tcPr>
            <w:tcW w:w="3240" w:type="dxa"/>
            <w:vAlign w:val="bottom"/>
            <w:gridSpan w:val="2"/>
          </w:tcPr>
          <w:p>
            <w:pPr>
              <w:ind w:left="80"/>
              <w:spacing w:after="0"/>
              <w:rPr>
                <w:sz w:val="20"/>
                <w:szCs w:val="20"/>
                <w:color w:val="auto"/>
              </w:rPr>
            </w:pPr>
            <w:r>
              <w:rPr>
                <w:rFonts w:ascii="Arial" w:cs="Arial" w:eastAsia="Arial" w:hAnsi="Arial"/>
                <w:sz w:val="18"/>
                <w:szCs w:val="18"/>
                <w:color w:val="0000FF"/>
              </w:rPr>
              <w:t>06/01/2023</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06/01/2023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27.16</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549,448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5,000 shares of common stock of Arcturus Therapeutics Holdings Inc. sold by the Reporting Person in multiple transactions on June 1, 2023, with sale prices ranging from $26.87 to $27.54 per share. The Reporting Person undertakes to provide upon request by the U.S. Securities and Exchange Commission staff, the Issuer, or a security holder of the Issuer, full information regarding the number of shares sold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w w:val="93"/>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06/05/2023</w:t>
            </w:r>
          </w:p>
        </w:tc>
      </w:tr>
      <w:tr>
        <w:trPr>
          <w:trHeight w:val="236"/>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2023-06-05T15:11:38Z</dcterms:created>
  <dcterms:modified xsi:type="dcterms:W3CDTF">2023-06-05T15:11:38Z</dcterms:modified>
</cp:coreProperties>
</file>