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HOLMES EDWARD W</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09/17/2019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ARCT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10628 SCIENCE CENTER DRIVE, #250</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SAN DIEGO</w:t>
            </w:r>
          </w:p>
        </w:tc>
        <w:tc>
          <w:tcPr>
            <w:tcW w:w="820" w:type="dxa"/>
            <w:vAlign w:val="bottom"/>
          </w:tcPr>
          <w:p>
            <w:pPr>
              <w:ind w:left="8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92121</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2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4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2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80" w:type="dxa"/>
            <w:vAlign w:val="bottom"/>
            <w:gridSpan w:val="3"/>
          </w:tcPr>
          <w:p>
            <w:pPr>
              <w:spacing w:after="0"/>
              <w:rPr>
                <w:sz w:val="20"/>
                <w:szCs w:val="20"/>
                <w:color w:val="auto"/>
              </w:rPr>
            </w:pPr>
            <w:r>
              <w:rPr>
                <w:rFonts w:ascii="Arial" w:cs="Arial" w:eastAsia="Arial" w:hAnsi="Arial"/>
                <w:sz w:val="18"/>
                <w:szCs w:val="18"/>
                <w:color w:val="0000FF"/>
                <w:w w:val="91"/>
              </w:rPr>
              <w:t>/s/ Ilan Katz, attorney-in-fact</w:t>
            </w:r>
          </w:p>
        </w:tc>
        <w:tc>
          <w:tcPr>
            <w:tcW w:w="2480" w:type="dxa"/>
            <w:vAlign w:val="bottom"/>
            <w:gridSpan w:val="4"/>
          </w:tcPr>
          <w:p>
            <w:pPr>
              <w:ind w:left="220"/>
              <w:spacing w:after="0"/>
              <w:rPr>
                <w:sz w:val="20"/>
                <w:szCs w:val="20"/>
                <w:color w:val="auto"/>
              </w:rPr>
            </w:pPr>
            <w:r>
              <w:rPr>
                <w:rFonts w:ascii="Arial" w:cs="Arial" w:eastAsia="Arial" w:hAnsi="Arial"/>
                <w:sz w:val="18"/>
                <w:szCs w:val="18"/>
                <w:color w:val="0000FF"/>
              </w:rPr>
              <w:t>09/24/2019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4"/>
                <w:szCs w:val="14"/>
                <w:color w:val="auto"/>
                <w:w w:val="99"/>
              </w:rPr>
              <w:t>** Signature of Reporting Person</w:t>
            </w:r>
          </w:p>
        </w:tc>
        <w:tc>
          <w:tcPr>
            <w:tcW w:w="40" w:type="dxa"/>
            <w:vAlign w:val="bottom"/>
          </w:tcPr>
          <w:p>
            <w:pPr>
              <w:spacing w:after="0"/>
              <w:rPr>
                <w:sz w:val="20"/>
                <w:szCs w:val="20"/>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jc w:val="center"/>
        <w:ind w:right="1879"/>
        <w:spacing w:after="0"/>
        <w:rPr>
          <w:sz w:val="20"/>
          <w:szCs w:val="20"/>
          <w:color w:val="auto"/>
        </w:rPr>
      </w:pPr>
      <w:r>
        <w:rPr>
          <w:rFonts w:ascii="Courier New" w:cs="Courier New" w:eastAsia="Courier New" w:hAnsi="Courier New"/>
          <w:sz w:val="18"/>
          <w:szCs w:val="18"/>
          <w:color w:val="auto"/>
        </w:rPr>
        <w:t>IN RESPECT OF SECURITIES OF</w:t>
      </w:r>
    </w:p>
    <w:p>
      <w:pPr>
        <w:jc w:val="center"/>
        <w:ind w:right="1879"/>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his or her true and lawful attorneys-in-fact and agents, each with full power of substitution and resubstitution for him or her in his or her name and stead in any and all capacities, to sign and file for and on his or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380" w:right="17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380" w:right="17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380" w:right="18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380" w:right="1779" w:hanging="635"/>
        <w:spacing w:after="0" w:line="237"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380" w:right="1779" w:hanging="635"/>
        <w:spacing w:after="0" w:line="270" w:lineRule="auto"/>
        <w:tabs>
          <w:tab w:leader="none" w:pos="1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380" w:lineRule="exact"/>
        <w:rPr>
          <w:rFonts w:ascii="Courier New" w:cs="Courier New" w:eastAsia="Courier New" w:hAnsi="Courier New"/>
          <w:sz w:val="16"/>
          <w:szCs w:val="16"/>
          <w:color w:val="auto"/>
        </w:rPr>
      </w:pPr>
    </w:p>
    <w:p>
      <w:pPr>
        <w:ind w:left="1900" w:hanging="523"/>
        <w:spacing w:after="0"/>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such attorney-in-fact assumes</w:t>
      </w:r>
    </w:p>
    <w:p>
      <w:pPr>
        <w:ind w:left="2320" w:hanging="416"/>
        <w:spacing w:after="0" w:line="238" w:lineRule="auto"/>
        <w:tabs>
          <w:tab w:leader="none" w:pos="232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the undersigned's responsibility to</w:t>
      </w:r>
    </w:p>
    <w:p>
      <w:pPr>
        <w:spacing w:after="0" w:line="4" w:lineRule="exact"/>
        <w:rPr>
          <w:rFonts w:ascii="Courier New" w:cs="Courier New" w:eastAsia="Courier New" w:hAnsi="Courier New"/>
          <w:sz w:val="18"/>
          <w:szCs w:val="18"/>
          <w:color w:val="auto"/>
        </w:rPr>
      </w:pPr>
    </w:p>
    <w:p>
      <w:pPr>
        <w:ind w:left="19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the requirement of the Securities Exchange Act of 1934, as amended (the "Exchange Act"), (ii) any liability of the undersigned for any failure to comply with such requirements or (iii) any obligation or liability of the undersigned for profit disgorgement under Section 16(b) of the Exchange Act; and</w:t>
      </w:r>
    </w:p>
    <w:p>
      <w:pPr>
        <w:spacing w:after="0" w:line="209" w:lineRule="exact"/>
        <w:rPr>
          <w:rFonts w:ascii="Courier New" w:cs="Courier New" w:eastAsia="Courier New" w:hAnsi="Courier New"/>
          <w:sz w:val="18"/>
          <w:szCs w:val="18"/>
          <w:color w:val="auto"/>
        </w:rPr>
      </w:pPr>
    </w:p>
    <w:p>
      <w:pPr>
        <w:ind w:left="1900" w:right="1879" w:hanging="523"/>
        <w:spacing w:after="0" w:line="237" w:lineRule="auto"/>
        <w:tabs>
          <w:tab w:leader="none" w:pos="1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5"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20,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Edward W. Holmes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Dr. Edward W. Holmes</w:t>
      </w:r>
    </w:p>
    <w:sectPr>
      <w:pgSz w:w="11900" w:h="16838" w:orient="portrait"/>
      <w:cols w:equalWidth="0" w:num="3">
        <w:col w:w="540" w:space="200"/>
        <w:col w:w="2560" w:space="720"/>
        <w:col w:w="6199"/>
      </w:cols>
      <w:pgMar w:left="240" w:top="136" w:right="1440" w:bottom="3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197099" TargetMode="External"/><Relationship Id="rId12"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2019-12-23T16:04:02Z</dcterms:created>
  <dcterms:modified xsi:type="dcterms:W3CDTF">2019-12-23T16:04:02Z</dcterms:modified>
</cp:coreProperties>
</file>