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13G/A</w:t>
      </w:r>
    </w:p>
    <w:p>
      <w:pPr>
        <w:spacing w:after="0" w:line="10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(Amendment No. 2)</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Alcobra Ltd.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Ordinary Shares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M2239P109</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(CINS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December 31, 2016</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225" w:lineRule="exact"/>
        <w:rPr>
          <w:rFonts w:ascii="MS PGothic" w:cs="MS PGothic" w:eastAsia="MS PGothic" w:hAnsi="MS PGothic"/>
          <w:sz w:val="18"/>
          <w:szCs w:val="18"/>
          <w:color w:val="auto"/>
        </w:rPr>
      </w:pPr>
    </w:p>
    <w:p>
      <w:pPr>
        <w:spacing w:after="0"/>
        <w:rPr>
          <w:rFonts w:ascii="MS PGothic" w:cs="MS PGothic" w:eastAsia="MS PGothic" w:hAnsi="MS PGothic"/>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13d-1(c)</w:t>
      </w:r>
    </w:p>
    <w:p>
      <w:pPr>
        <w:spacing w:after="0" w:line="225" w:lineRule="exact"/>
        <w:rPr>
          <w:rFonts w:ascii="MS PGothic" w:cs="MS PGothic" w:eastAsia="MS PGothic" w:hAnsi="MS PGothic"/>
          <w:sz w:val="18"/>
          <w:szCs w:val="18"/>
          <w:color w:val="auto"/>
        </w:rPr>
      </w:pPr>
    </w:p>
    <w:p>
      <w:pPr>
        <w:spacing w:after="0"/>
        <w:rPr>
          <w:rFonts w:ascii="MS PGothic" w:cs="MS PGothic" w:eastAsia="MS PGothic" w:hAnsi="MS PGothic"/>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Rule 13d-1(d)</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spacing w:after="0" w:line="342"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20" w:lineRule="exact"/>
        <w:rPr>
          <w:sz w:val="24"/>
          <w:szCs w:val="24"/>
          <w:color w:val="auto"/>
        </w:rPr>
      </w:pPr>
    </w:p>
    <w:p>
      <w:pPr>
        <w:ind w:right="260"/>
        <w:spacing w:after="0" w:line="282" w:lineRule="auto"/>
        <w:rPr>
          <w:sz w:val="20"/>
          <w:szCs w:val="20"/>
          <w:color w:val="auto"/>
        </w:rPr>
      </w:pPr>
      <w:r>
        <w:rPr>
          <w:rFonts w:ascii="Arial" w:cs="Arial" w:eastAsia="Arial" w:hAnsi="Arial"/>
          <w:sz w:val="18"/>
          <w:szCs w:val="18"/>
          <w:b w:val="1"/>
          <w:bCs w:val="1"/>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229" w:right="239" w:bottom="1440" w:gutter="0" w:footer="0" w:header="0"/>
        </w:sectPr>
      </w:pPr>
    </w:p>
    <w:bookmarkStart w:id="1" w:name="page2"/>
    <w:bookmarkEnd w:id="1"/>
    <w:tbl>
      <w:tblPr>
        <w:tblLayout w:type="fixed"/>
        <w:tblInd w:w="10" w:type="dxa"/>
        <w:tblCellMar>
          <w:top w:w="0" w:type="dxa"/>
          <w:left w:w="0" w:type="dxa"/>
          <w:bottom w:w="0" w:type="dxa"/>
          <w:right w:w="0" w:type="dxa"/>
        </w:tblCellMar>
      </w:tblPr>
      <w:tr>
        <w:trPr>
          <w:trHeight w:val="320"/>
        </w:trPr>
        <w:tc>
          <w:tcPr>
            <w:tcW w:w="2900" w:type="dxa"/>
            <w:vAlign w:val="bottom"/>
          </w:tcPr>
          <w:p>
            <w:pPr>
              <w:spacing w:after="0"/>
              <w:rPr>
                <w:sz w:val="24"/>
                <w:szCs w:val="24"/>
                <w:color w:val="auto"/>
              </w:rPr>
            </w:pPr>
          </w:p>
        </w:tc>
        <w:tc>
          <w:tcPr>
            <w:tcW w:w="6460" w:type="dxa"/>
            <w:vAlign w:val="bottom"/>
            <w:vMerge w:val="restart"/>
          </w:tcPr>
          <w:p>
            <w:pPr>
              <w:ind w:left="2800"/>
              <w:spacing w:after="0"/>
              <w:rPr>
                <w:sz w:val="20"/>
                <w:szCs w:val="20"/>
                <w:color w:val="auto"/>
              </w:rPr>
            </w:pPr>
            <w:r>
              <w:rPr>
                <w:rFonts w:ascii="Arial" w:cs="Arial" w:eastAsia="Arial" w:hAnsi="Arial"/>
                <w:sz w:val="29"/>
                <w:szCs w:val="29"/>
                <w:b w:val="1"/>
                <w:bCs w:val="1"/>
                <w:color w:val="auto"/>
              </w:rPr>
              <w:t>13G/A</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
        </w:trPr>
        <w:tc>
          <w:tcPr>
            <w:tcW w:w="2900" w:type="dxa"/>
            <w:vAlign w:val="bottom"/>
            <w:tcBorders>
              <w:left w:val="single" w:sz="8" w:color="auto"/>
              <w:right w:val="single" w:sz="8" w:color="auto"/>
            </w:tcBorders>
            <w:shd w:val="clear" w:color="auto" w:fill="000000"/>
          </w:tcPr>
          <w:p>
            <w:pPr>
              <w:ind w:left="120"/>
              <w:spacing w:after="0"/>
              <w:rPr>
                <w:sz w:val="20"/>
                <w:szCs w:val="20"/>
                <w:color w:val="auto"/>
              </w:rPr>
            </w:pPr>
            <w:r>
              <w:rPr>
                <w:rFonts w:ascii="Arial" w:cs="Arial" w:eastAsia="Arial" w:hAnsi="Arial"/>
                <w:sz w:val="1"/>
                <w:szCs w:val="1"/>
                <w:color w:val="auto"/>
              </w:rPr>
              <w:t>CINS No.  M2239P109</w:t>
            </w:r>
          </w:p>
        </w:tc>
        <w:tc>
          <w:tcPr>
            <w:tcW w:w="6460" w:type="dxa"/>
            <w:vAlign w:val="bottom"/>
            <w:vMerge w:val="continue"/>
          </w:tcPr>
          <w:p>
            <w:pPr>
              <w:spacing w:after="0" w:line="20" w:lineRule="exact"/>
              <w:rPr>
                <w:sz w:val="1"/>
                <w:szCs w:val="1"/>
                <w:color w:val="auto"/>
              </w:rPr>
            </w:pPr>
          </w:p>
        </w:tc>
        <w:tc>
          <w:tcPr>
            <w:tcW w:w="20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900" w:type="dxa"/>
            <w:vAlign w:val="bottom"/>
            <w:tcBorders>
              <w:left w:val="single" w:sz="8" w:color="auto"/>
              <w:right w:val="single" w:sz="8" w:color="auto"/>
            </w:tcBorders>
          </w:tcPr>
          <w:p>
            <w:pPr>
              <w:spacing w:after="0"/>
              <w:rPr>
                <w:sz w:val="18"/>
                <w:szCs w:val="18"/>
                <w:color w:val="auto"/>
              </w:rPr>
            </w:pPr>
          </w:p>
        </w:tc>
        <w:tc>
          <w:tcPr>
            <w:tcW w:w="6460" w:type="dxa"/>
            <w:vAlign w:val="bottom"/>
          </w:tcPr>
          <w:p>
            <w:pPr>
              <w:spacing w:after="0"/>
              <w:rPr>
                <w:sz w:val="18"/>
                <w:szCs w:val="18"/>
                <w:color w:val="auto"/>
              </w:rPr>
            </w:pPr>
          </w:p>
        </w:tc>
        <w:tc>
          <w:tcPr>
            <w:tcW w:w="20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Page 2 of 7 Pages</w:t>
            </w:r>
          </w:p>
        </w:tc>
        <w:tc>
          <w:tcPr>
            <w:tcW w:w="0" w:type="dxa"/>
            <w:vAlign w:val="bottom"/>
          </w:tcPr>
          <w:p>
            <w:pPr>
              <w:spacing w:after="0"/>
              <w:rPr>
                <w:sz w:val="1"/>
                <w:szCs w:val="1"/>
                <w:color w:val="auto"/>
              </w:rPr>
            </w:pPr>
          </w:p>
        </w:tc>
      </w:tr>
      <w:tr>
        <w:trPr>
          <w:trHeight w:val="107"/>
        </w:trPr>
        <w:tc>
          <w:tcPr>
            <w:tcW w:w="2900" w:type="dxa"/>
            <w:vAlign w:val="bottom"/>
            <w:tcBorders>
              <w:left w:val="single" w:sz="8" w:color="auto"/>
              <w:bottom w:val="single" w:sz="8" w:color="auto"/>
              <w:right w:val="single" w:sz="8" w:color="auto"/>
            </w:tcBorders>
          </w:tcPr>
          <w:p>
            <w:pPr>
              <w:spacing w:after="0"/>
              <w:rPr>
                <w:sz w:val="9"/>
                <w:szCs w:val="9"/>
                <w:color w:val="auto"/>
              </w:rPr>
            </w:pPr>
          </w:p>
        </w:tc>
        <w:tc>
          <w:tcPr>
            <w:tcW w:w="6460" w:type="dxa"/>
            <w:vAlign w:val="bottom"/>
          </w:tcPr>
          <w:p>
            <w:pPr>
              <w:spacing w:after="0"/>
              <w:rPr>
                <w:sz w:val="9"/>
                <w:szCs w:val="9"/>
                <w:color w:val="auto"/>
              </w:rPr>
            </w:pPr>
          </w:p>
        </w:tc>
        <w:tc>
          <w:tcPr>
            <w:tcW w:w="2060" w:type="dxa"/>
            <w:vAlign w:val="bottom"/>
            <w:tcBorders>
              <w:left w:val="single" w:sz="8" w:color="auto"/>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740" w:right="7720" w:hanging="475"/>
        <w:spacing w:after="0" w:line="383" w:lineRule="auto"/>
        <w:tabs>
          <w:tab w:leader="none" w:pos="740" w:val="left"/>
        </w:tabs>
        <w:numPr>
          <w:ilvl w:val="0"/>
          <w:numId w:val="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NAMES OF REPORTING PERSONS </w:t>
      </w:r>
      <w:r>
        <w:rPr>
          <w:rFonts w:ascii="Arial" w:cs="Arial" w:eastAsia="Arial" w:hAnsi="Arial"/>
          <w:sz w:val="17"/>
          <w:szCs w:val="17"/>
          <w:color w:val="auto"/>
        </w:rPr>
        <w:t>Great Point Partners, LLC</w:t>
      </w:r>
    </w:p>
    <w:p>
      <w:pPr>
        <w:spacing w:after="0" w:line="1" w:lineRule="exact"/>
        <w:rPr>
          <w:rFonts w:ascii="Arial" w:cs="Arial" w:eastAsia="Arial" w:hAnsi="Arial"/>
          <w:sz w:val="17"/>
          <w:szCs w:val="17"/>
          <w:b w:val="1"/>
          <w:bCs w:val="1"/>
          <w:color w:val="auto"/>
        </w:rPr>
      </w:pPr>
    </w:p>
    <w:p>
      <w:pPr>
        <w:ind w:left="740" w:right="5240"/>
        <w:spacing w:after="0" w:line="387" w:lineRule="auto"/>
        <w:rPr>
          <w:rFonts w:ascii="Arial" w:cs="Arial" w:eastAsia="Arial" w:hAnsi="Arial"/>
          <w:sz w:val="17"/>
          <w:szCs w:val="17"/>
          <w:b w:val="1"/>
          <w:bCs w:val="1"/>
          <w:color w:val="auto"/>
        </w:rPr>
      </w:pPr>
      <w:r>
        <w:rPr>
          <w:rFonts w:ascii="Arial" w:cs="Arial" w:eastAsia="Arial" w:hAnsi="Arial"/>
          <w:sz w:val="18"/>
          <w:szCs w:val="18"/>
          <w:color w:val="auto"/>
        </w:rPr>
        <w:t>I.R.S. IDENTIFICATION NO. OF ABOVE PERSON (ENTITIES ONLY): 37-1475292</w:t>
      </w:r>
    </w:p>
    <w:p>
      <w:pPr>
        <w:spacing w:after="0" w:line="71" w:lineRule="exact"/>
        <w:rPr>
          <w:rFonts w:ascii="Arial" w:cs="Arial" w:eastAsia="Arial" w:hAnsi="Arial"/>
          <w:sz w:val="17"/>
          <w:szCs w:val="17"/>
          <w:b w:val="1"/>
          <w:bCs w:val="1"/>
          <w:color w:val="auto"/>
        </w:rPr>
      </w:pPr>
    </w:p>
    <w:p>
      <w:pPr>
        <w:ind w:left="740" w:hanging="475"/>
        <w:spacing w:after="0"/>
        <w:tabs>
          <w:tab w:leader="none" w:pos="7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27" w:lineRule="exact"/>
        <w:rPr>
          <w:rFonts w:ascii="Arial" w:cs="Arial" w:eastAsia="Arial" w:hAnsi="Arial"/>
          <w:sz w:val="18"/>
          <w:szCs w:val="18"/>
          <w:b w:val="1"/>
          <w:bCs w:val="1"/>
          <w:color w:val="auto"/>
        </w:rPr>
      </w:pPr>
    </w:p>
    <w:p>
      <w:pPr>
        <w:ind w:left="1380" w:hanging="634"/>
        <w:spacing w:after="0"/>
        <w:tabs>
          <w:tab w:leader="none" w:pos="138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210" w:lineRule="exact"/>
        <w:rPr>
          <w:rFonts w:ascii="Arial" w:cs="Arial" w:eastAsia="Arial" w:hAnsi="Arial"/>
          <w:sz w:val="18"/>
          <w:szCs w:val="18"/>
          <w:color w:val="auto"/>
        </w:rPr>
      </w:pPr>
    </w:p>
    <w:p>
      <w:pPr>
        <w:ind w:left="1380" w:hanging="634"/>
        <w:spacing w:after="0"/>
        <w:tabs>
          <w:tab w:leader="none" w:pos="1380" w:val="left"/>
        </w:tabs>
        <w:numPr>
          <w:ilvl w:val="1"/>
          <w:numId w:val="2"/>
        </w:numPr>
        <w:rPr>
          <w:rFonts w:ascii="Arial" w:cs="Arial" w:eastAsia="Arial" w:hAnsi="Arial"/>
          <w:sz w:val="18"/>
          <w:szCs w:val="18"/>
          <w:color w:val="auto"/>
        </w:rPr>
      </w:pPr>
      <w:r>
        <w:rPr>
          <w:rFonts w:ascii="Arial" w:cs="Arial" w:eastAsia="Arial" w:hAnsi="Arial"/>
          <w:sz w:val="18"/>
          <w:szCs w:val="18"/>
          <w:color w:val="auto"/>
        </w:rPr>
        <w:t>o</w:t>
      </w:r>
    </w:p>
    <w:p>
      <w:pPr>
        <w:spacing w:after="0" w:line="302" w:lineRule="exact"/>
        <w:rPr>
          <w:rFonts w:ascii="Arial" w:cs="Arial" w:eastAsia="Arial" w:hAnsi="Arial"/>
          <w:sz w:val="18"/>
          <w:szCs w:val="18"/>
          <w:color w:val="auto"/>
        </w:rPr>
      </w:pPr>
    </w:p>
    <w:p>
      <w:pPr>
        <w:ind w:left="740" w:hanging="475"/>
        <w:spacing w:after="0"/>
        <w:tabs>
          <w:tab w:leader="none" w:pos="7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0" w:lineRule="exact"/>
        <w:rPr>
          <w:rFonts w:ascii="Arial" w:cs="Arial" w:eastAsia="Arial" w:hAnsi="Arial"/>
          <w:sz w:val="18"/>
          <w:szCs w:val="18"/>
          <w:b w:val="1"/>
          <w:bCs w:val="1"/>
          <w:color w:val="auto"/>
        </w:rPr>
      </w:pPr>
    </w:p>
    <w:p>
      <w:pPr>
        <w:spacing w:after="0" w:line="241" w:lineRule="exact"/>
        <w:rPr>
          <w:rFonts w:ascii="Arial" w:cs="Arial" w:eastAsia="Arial" w:hAnsi="Arial"/>
          <w:sz w:val="18"/>
          <w:szCs w:val="18"/>
          <w:b w:val="1"/>
          <w:bCs w:val="1"/>
          <w:color w:val="auto"/>
        </w:rPr>
      </w:pPr>
    </w:p>
    <w:p>
      <w:pPr>
        <w:ind w:left="740" w:right="6740" w:hanging="475"/>
        <w:spacing w:after="0" w:line="282" w:lineRule="auto"/>
        <w:tabs>
          <w:tab w:leader="none" w:pos="74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USA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-759460</wp:posOffset>
            </wp:positionV>
            <wp:extent cx="7246620" cy="41148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142" w:lineRule="exact"/>
        <w:rPr>
          <w:sz w:val="20"/>
          <w:szCs w:val="20"/>
          <w:color w:val="auto"/>
        </w:rPr>
      </w:pPr>
    </w:p>
    <w:tbl>
      <w:tblPr>
        <w:tblLayout w:type="fixed"/>
        <w:tblInd w:w="220" w:type="dxa"/>
        <w:tblCellMar>
          <w:top w:w="0" w:type="dxa"/>
          <w:left w:w="0" w:type="dxa"/>
          <w:bottom w:w="0" w:type="dxa"/>
          <w:right w:w="0" w:type="dxa"/>
        </w:tblCellMar>
      </w:tblPr>
      <w:tr>
        <w:trPr>
          <w:trHeight w:val="234"/>
        </w:trPr>
        <w:tc>
          <w:tcPr>
            <w:tcW w:w="2100" w:type="dxa"/>
            <w:vAlign w:val="bottom"/>
          </w:tcPr>
          <w:p>
            <w:pPr>
              <w:spacing w:after="0"/>
              <w:rPr>
                <w:sz w:val="20"/>
                <w:szCs w:val="20"/>
                <w:color w:val="auto"/>
              </w:rPr>
            </w:pPr>
          </w:p>
        </w:tc>
        <w:tc>
          <w:tcPr>
            <w:tcW w:w="500" w:type="dxa"/>
            <w:vAlign w:val="bottom"/>
          </w:tcPr>
          <w:p>
            <w:pPr>
              <w:jc w:val="right"/>
              <w:ind w:right="50"/>
              <w:spacing w:after="0"/>
              <w:rPr>
                <w:sz w:val="20"/>
                <w:szCs w:val="20"/>
                <w:color w:val="auto"/>
              </w:rPr>
            </w:pPr>
            <w:r>
              <w:rPr>
                <w:rFonts w:ascii="Arial" w:cs="Arial" w:eastAsia="Arial" w:hAnsi="Arial"/>
                <w:sz w:val="18"/>
                <w:szCs w:val="18"/>
                <w:b w:val="1"/>
                <w:bCs w:val="1"/>
                <w:color w:val="auto"/>
              </w:rPr>
              <w:t>5.</w:t>
            </w:r>
          </w:p>
        </w:tc>
        <w:tc>
          <w:tcPr>
            <w:tcW w:w="3240" w:type="dxa"/>
            <w:vAlign w:val="bottom"/>
          </w:tcPr>
          <w:p>
            <w:pPr>
              <w:ind w:left="120"/>
              <w:spacing w:after="0"/>
              <w:rPr>
                <w:sz w:val="20"/>
                <w:szCs w:val="20"/>
                <w:color w:val="auto"/>
              </w:rPr>
            </w:pPr>
            <w:r>
              <w:rPr>
                <w:rFonts w:ascii="Arial" w:cs="Arial" w:eastAsia="Arial" w:hAnsi="Arial"/>
                <w:sz w:val="18"/>
                <w:szCs w:val="18"/>
                <w:b w:val="1"/>
                <w:bCs w:val="1"/>
                <w:color w:val="auto"/>
              </w:rPr>
              <w:t>SOLE VOTING POWER</w:t>
            </w:r>
          </w:p>
        </w:tc>
        <w:tc>
          <w:tcPr>
            <w:tcW w:w="0" w:type="dxa"/>
            <w:vAlign w:val="bottom"/>
          </w:tcPr>
          <w:p>
            <w:pPr>
              <w:spacing w:after="0"/>
              <w:rPr>
                <w:sz w:val="1"/>
                <w:szCs w:val="1"/>
                <w:color w:val="auto"/>
              </w:rPr>
            </w:pPr>
          </w:p>
        </w:tc>
      </w:tr>
      <w:tr>
        <w:trPr>
          <w:trHeight w:val="311"/>
        </w:trPr>
        <w:tc>
          <w:tcPr>
            <w:tcW w:w="2100" w:type="dxa"/>
            <w:vAlign w:val="bottom"/>
            <w:vMerge w:val="restart"/>
          </w:tcPr>
          <w:p>
            <w:pPr>
              <w:jc w:val="center"/>
              <w:ind w:right="150"/>
              <w:spacing w:after="0"/>
              <w:rPr>
                <w:sz w:val="20"/>
                <w:szCs w:val="20"/>
                <w:color w:val="auto"/>
              </w:rPr>
            </w:pPr>
            <w:r>
              <w:rPr>
                <w:rFonts w:ascii="Arial" w:cs="Arial" w:eastAsia="Arial" w:hAnsi="Arial"/>
                <w:sz w:val="18"/>
                <w:szCs w:val="18"/>
                <w:b w:val="1"/>
                <w:bCs w:val="1"/>
                <w:color w:val="auto"/>
                <w:w w:val="98"/>
              </w:rPr>
              <w:t>NUMBER OF SHARES</w:t>
            </w:r>
          </w:p>
        </w:tc>
        <w:tc>
          <w:tcPr>
            <w:tcW w:w="500" w:type="dxa"/>
            <w:vAlign w:val="bottom"/>
          </w:tcPr>
          <w:p>
            <w:pPr>
              <w:spacing w:after="0"/>
              <w:rPr>
                <w:sz w:val="24"/>
                <w:szCs w:val="24"/>
                <w:color w:val="auto"/>
              </w:rPr>
            </w:pPr>
          </w:p>
        </w:tc>
        <w:tc>
          <w:tcPr>
            <w:tcW w:w="32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95"/>
        </w:trPr>
        <w:tc>
          <w:tcPr>
            <w:tcW w:w="2100" w:type="dxa"/>
            <w:vAlign w:val="bottom"/>
            <w:vMerge w:val="continue"/>
          </w:tcPr>
          <w:p>
            <w:pPr>
              <w:spacing w:after="0"/>
              <w:rPr>
                <w:sz w:val="8"/>
                <w:szCs w:val="8"/>
                <w:color w:val="auto"/>
              </w:rPr>
            </w:pPr>
          </w:p>
        </w:tc>
        <w:tc>
          <w:tcPr>
            <w:tcW w:w="50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6.</w:t>
            </w:r>
          </w:p>
        </w:tc>
        <w:tc>
          <w:tcPr>
            <w:tcW w:w="324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216"/>
        </w:trPr>
        <w:tc>
          <w:tcPr>
            <w:tcW w:w="2100" w:type="dxa"/>
            <w:vAlign w:val="bottom"/>
            <w:vMerge w:val="restart"/>
          </w:tcPr>
          <w:p>
            <w:pPr>
              <w:jc w:val="center"/>
              <w:ind w:right="150"/>
              <w:spacing w:after="0"/>
              <w:rPr>
                <w:sz w:val="20"/>
                <w:szCs w:val="20"/>
                <w:color w:val="auto"/>
              </w:rPr>
            </w:pPr>
            <w:r>
              <w:rPr>
                <w:rFonts w:ascii="Arial" w:cs="Arial" w:eastAsia="Arial" w:hAnsi="Arial"/>
                <w:sz w:val="18"/>
                <w:szCs w:val="18"/>
                <w:b w:val="1"/>
                <w:bCs w:val="1"/>
                <w:color w:val="auto"/>
              </w:rPr>
              <w:t>BENEFICIALLY</w:t>
            </w:r>
          </w:p>
        </w:tc>
        <w:tc>
          <w:tcPr>
            <w:tcW w:w="500" w:type="dxa"/>
            <w:vAlign w:val="bottom"/>
            <w:vMerge w:val="continue"/>
          </w:tcPr>
          <w:p>
            <w:pPr>
              <w:spacing w:after="0"/>
              <w:rPr>
                <w:sz w:val="18"/>
                <w:szCs w:val="18"/>
                <w:color w:val="auto"/>
              </w:rPr>
            </w:pPr>
          </w:p>
        </w:tc>
        <w:tc>
          <w:tcPr>
            <w:tcW w:w="3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1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324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100" w:type="dxa"/>
            <w:vAlign w:val="bottom"/>
            <w:vMerge w:val="restart"/>
          </w:tcPr>
          <w:p>
            <w:pPr>
              <w:jc w:val="center"/>
              <w:ind w:right="170"/>
              <w:spacing w:after="0"/>
              <w:rPr>
                <w:sz w:val="20"/>
                <w:szCs w:val="20"/>
                <w:color w:val="auto"/>
              </w:rPr>
            </w:pPr>
            <w:r>
              <w:rPr>
                <w:rFonts w:ascii="Arial" w:cs="Arial" w:eastAsia="Arial" w:hAnsi="Arial"/>
                <w:sz w:val="18"/>
                <w:szCs w:val="18"/>
                <w:b w:val="1"/>
                <w:bCs w:val="1"/>
                <w:color w:val="auto"/>
              </w:rPr>
              <w:t>OWNED BY EACH</w:t>
            </w:r>
          </w:p>
        </w:tc>
        <w:tc>
          <w:tcPr>
            <w:tcW w:w="500" w:type="dxa"/>
            <w:vAlign w:val="bottom"/>
          </w:tcPr>
          <w:p>
            <w:pPr>
              <w:spacing w:after="0"/>
              <w:rPr>
                <w:sz w:val="18"/>
                <w:szCs w:val="18"/>
                <w:color w:val="auto"/>
              </w:rPr>
            </w:pPr>
          </w:p>
        </w:tc>
        <w:tc>
          <w:tcPr>
            <w:tcW w:w="3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100" w:type="dxa"/>
            <w:vAlign w:val="bottom"/>
            <w:vMerge w:val="continue"/>
          </w:tcPr>
          <w:p>
            <w:pPr>
              <w:spacing w:after="0"/>
              <w:rPr>
                <w:sz w:val="8"/>
                <w:szCs w:val="8"/>
                <w:color w:val="auto"/>
              </w:rPr>
            </w:pPr>
          </w:p>
        </w:tc>
        <w:tc>
          <w:tcPr>
            <w:tcW w:w="50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7.</w:t>
            </w:r>
          </w:p>
        </w:tc>
        <w:tc>
          <w:tcPr>
            <w:tcW w:w="324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216"/>
        </w:trPr>
        <w:tc>
          <w:tcPr>
            <w:tcW w:w="2100" w:type="dxa"/>
            <w:vAlign w:val="bottom"/>
            <w:vMerge w:val="restart"/>
          </w:tcPr>
          <w:p>
            <w:pPr>
              <w:jc w:val="center"/>
              <w:ind w:right="150"/>
              <w:spacing w:after="0"/>
              <w:rPr>
                <w:sz w:val="20"/>
                <w:szCs w:val="20"/>
                <w:color w:val="auto"/>
              </w:rPr>
            </w:pPr>
            <w:r>
              <w:rPr>
                <w:rFonts w:ascii="Arial" w:cs="Arial" w:eastAsia="Arial" w:hAnsi="Arial"/>
                <w:sz w:val="18"/>
                <w:szCs w:val="18"/>
                <w:b w:val="1"/>
                <w:bCs w:val="1"/>
                <w:color w:val="auto"/>
                <w:w w:val="98"/>
              </w:rPr>
              <w:t>REPORTING PERSON</w:t>
            </w:r>
          </w:p>
        </w:tc>
        <w:tc>
          <w:tcPr>
            <w:tcW w:w="500" w:type="dxa"/>
            <w:vAlign w:val="bottom"/>
            <w:vMerge w:val="continue"/>
          </w:tcPr>
          <w:p>
            <w:pPr>
              <w:spacing w:after="0"/>
              <w:rPr>
                <w:sz w:val="18"/>
                <w:szCs w:val="18"/>
                <w:color w:val="auto"/>
              </w:rPr>
            </w:pPr>
          </w:p>
        </w:tc>
        <w:tc>
          <w:tcPr>
            <w:tcW w:w="3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100" w:type="dxa"/>
            <w:vAlign w:val="bottom"/>
            <w:vMerge w:val="continue"/>
          </w:tcPr>
          <w:p>
            <w:pPr>
              <w:spacing w:after="0"/>
              <w:rPr>
                <w:sz w:val="8"/>
                <w:szCs w:val="8"/>
                <w:color w:val="auto"/>
              </w:rPr>
            </w:pPr>
          </w:p>
        </w:tc>
        <w:tc>
          <w:tcPr>
            <w:tcW w:w="500" w:type="dxa"/>
            <w:vAlign w:val="bottom"/>
          </w:tcPr>
          <w:p>
            <w:pPr>
              <w:spacing w:after="0"/>
              <w:rPr>
                <w:sz w:val="8"/>
                <w:szCs w:val="8"/>
                <w:color w:val="auto"/>
              </w:rPr>
            </w:pPr>
          </w:p>
        </w:tc>
        <w:tc>
          <w:tcPr>
            <w:tcW w:w="324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100" w:type="dxa"/>
            <w:vAlign w:val="bottom"/>
            <w:vMerge w:val="restart"/>
          </w:tcPr>
          <w:p>
            <w:pPr>
              <w:jc w:val="center"/>
              <w:ind w:right="150"/>
              <w:spacing w:after="0"/>
              <w:rPr>
                <w:sz w:val="20"/>
                <w:szCs w:val="20"/>
                <w:color w:val="auto"/>
              </w:rPr>
            </w:pPr>
            <w:r>
              <w:rPr>
                <w:rFonts w:ascii="Arial" w:cs="Arial" w:eastAsia="Arial" w:hAnsi="Arial"/>
                <w:sz w:val="18"/>
                <w:szCs w:val="18"/>
                <w:b w:val="1"/>
                <w:bCs w:val="1"/>
                <w:color w:val="auto"/>
              </w:rPr>
              <w:t>WITH</w:t>
            </w:r>
          </w:p>
        </w:tc>
        <w:tc>
          <w:tcPr>
            <w:tcW w:w="500" w:type="dxa"/>
            <w:vAlign w:val="bottom"/>
          </w:tcPr>
          <w:p>
            <w:pPr>
              <w:spacing w:after="0"/>
              <w:rPr>
                <w:sz w:val="18"/>
                <w:szCs w:val="18"/>
                <w:color w:val="auto"/>
              </w:rPr>
            </w:pPr>
          </w:p>
        </w:tc>
        <w:tc>
          <w:tcPr>
            <w:tcW w:w="3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2100" w:type="dxa"/>
            <w:vAlign w:val="bottom"/>
            <w:vMerge w:val="continue"/>
          </w:tcPr>
          <w:p>
            <w:pPr>
              <w:spacing w:after="0"/>
              <w:rPr>
                <w:sz w:val="8"/>
                <w:szCs w:val="8"/>
                <w:color w:val="auto"/>
              </w:rPr>
            </w:pPr>
          </w:p>
        </w:tc>
        <w:tc>
          <w:tcPr>
            <w:tcW w:w="50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8.</w:t>
            </w:r>
          </w:p>
        </w:tc>
        <w:tc>
          <w:tcPr>
            <w:tcW w:w="324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216"/>
        </w:trPr>
        <w:tc>
          <w:tcPr>
            <w:tcW w:w="2100" w:type="dxa"/>
            <w:vAlign w:val="bottom"/>
          </w:tcPr>
          <w:p>
            <w:pPr>
              <w:spacing w:after="0"/>
              <w:rPr>
                <w:sz w:val="18"/>
                <w:szCs w:val="18"/>
                <w:color w:val="auto"/>
              </w:rPr>
            </w:pPr>
          </w:p>
        </w:tc>
        <w:tc>
          <w:tcPr>
            <w:tcW w:w="500" w:type="dxa"/>
            <w:vAlign w:val="bottom"/>
            <w:vMerge w:val="continue"/>
          </w:tcPr>
          <w:p>
            <w:pPr>
              <w:spacing w:after="0"/>
              <w:rPr>
                <w:sz w:val="18"/>
                <w:szCs w:val="18"/>
                <w:color w:val="auto"/>
              </w:rPr>
            </w:pPr>
          </w:p>
        </w:tc>
        <w:tc>
          <w:tcPr>
            <w:tcW w:w="3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2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1300" w:right="3840" w:hanging="1035"/>
        <w:spacing w:after="0" w:line="344" w:lineRule="auto"/>
        <w:tabs>
          <w:tab w:leader="none" w:pos="652"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0</w:t>
      </w:r>
    </w:p>
    <w:p>
      <w:pPr>
        <w:spacing w:after="0" w:line="1" w:lineRule="exact"/>
        <w:rPr>
          <w:sz w:val="20"/>
          <w:szCs w:val="20"/>
          <w:color w:val="auto"/>
        </w:rPr>
      </w:pPr>
    </w:p>
    <w:p>
      <w:pPr>
        <w:ind w:left="220"/>
        <w:spacing w:after="0"/>
        <w:tabs>
          <w:tab w:leader="none" w:pos="640" w:val="left"/>
          <w:tab w:leader="none" w:pos="11040" w:val="left"/>
        </w:tabs>
        <w:rPr>
          <w:sz w:val="20"/>
          <w:szCs w:val="20"/>
          <w:color w:val="auto"/>
        </w:rPr>
      </w:pPr>
      <w:r>
        <w:rPr>
          <w:rFonts w:ascii="Arial" w:cs="Arial" w:eastAsia="Arial" w:hAnsi="Arial"/>
          <w:sz w:val="18"/>
          <w:szCs w:val="18"/>
          <w:b w:val="1"/>
          <w:bCs w:val="1"/>
          <w:color w:val="auto"/>
        </w:rPr>
        <w:t>10.</w:t>
        <w:tab/>
        <w:t xml:space="preserve">CHECK BOX IF THE AGGREGATE AMOUNT IN ROW (9) EXCLUDES CERTAIN SHARES </w:t>
      </w:r>
      <w:r>
        <w:rPr>
          <w:rFonts w:ascii="Arial" w:cs="Arial" w:eastAsia="Arial" w:hAnsi="Arial"/>
          <w:sz w:val="18"/>
          <w:szCs w:val="18"/>
          <w:color w:val="auto"/>
        </w:rPr>
        <w:t>(See Instructions)</w:t>
      </w:r>
      <w:r>
        <w:rPr>
          <w:sz w:val="20"/>
          <w:szCs w:val="20"/>
          <w:color w:val="auto"/>
        </w:rPr>
        <w:tab/>
      </w:r>
      <w:r>
        <w:rPr>
          <w:rFonts w:ascii="Arial" w:cs="Arial" w:eastAsia="Arial" w:hAnsi="Arial"/>
          <w:sz w:val="14"/>
          <w:szCs w:val="14"/>
          <w:color w:val="auto"/>
        </w:rPr>
        <w:t>o</w:t>
      </w:r>
    </w:p>
    <w:p>
      <w:pPr>
        <w:spacing w:after="0" w:line="104" w:lineRule="exact"/>
        <w:rPr>
          <w:sz w:val="20"/>
          <w:szCs w:val="20"/>
          <w:color w:val="auto"/>
        </w:rPr>
      </w:pPr>
    </w:p>
    <w:p>
      <w:pPr>
        <w:ind w:left="1300" w:right="5460" w:hanging="1075"/>
        <w:spacing w:after="0" w:line="344" w:lineRule="auto"/>
        <w:tabs>
          <w:tab w:leader="none" w:pos="652"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w:t>
      </w:r>
    </w:p>
    <w:p>
      <w:pPr>
        <w:ind w:left="660" w:hanging="440"/>
        <w:spacing w:after="0"/>
        <w:tabs>
          <w:tab w:leader="none" w:pos="66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TYPE OF REPORTING PERSON </w:t>
      </w:r>
      <w:r>
        <w:rPr>
          <w:rFonts w:ascii="Arial" w:cs="Arial" w:eastAsia="Arial" w:hAnsi="Arial"/>
          <w:sz w:val="18"/>
          <w:szCs w:val="18"/>
          <w:color w:val="auto"/>
        </w:rPr>
        <w:t>(See Instructions)</w:t>
      </w:r>
    </w:p>
    <w:p>
      <w:pPr>
        <w:spacing w:after="0" w:line="9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03" w:right="239" w:bottom="1440" w:gutter="0" w:footer="0" w:header="0"/>
        </w:sectPr>
      </w:pPr>
    </w:p>
    <w:bookmarkStart w:id="2" w:name="page3"/>
    <w:bookmarkEnd w:id="2"/>
    <w:tbl>
      <w:tblPr>
        <w:tblLayout w:type="fixed"/>
        <w:tblInd w:w="10" w:type="dxa"/>
        <w:tblCellMar>
          <w:top w:w="0" w:type="dxa"/>
          <w:left w:w="0" w:type="dxa"/>
          <w:bottom w:w="0" w:type="dxa"/>
          <w:right w:w="0" w:type="dxa"/>
        </w:tblCellMar>
      </w:tblPr>
      <w:tr>
        <w:trPr>
          <w:trHeight w:val="320"/>
        </w:trPr>
        <w:tc>
          <w:tcPr>
            <w:tcW w:w="2900" w:type="dxa"/>
            <w:vAlign w:val="bottom"/>
          </w:tcPr>
          <w:p>
            <w:pPr>
              <w:spacing w:after="0"/>
              <w:rPr>
                <w:sz w:val="24"/>
                <w:szCs w:val="24"/>
                <w:color w:val="auto"/>
              </w:rPr>
            </w:pPr>
          </w:p>
        </w:tc>
        <w:tc>
          <w:tcPr>
            <w:tcW w:w="6460" w:type="dxa"/>
            <w:vAlign w:val="bottom"/>
            <w:vMerge w:val="restart"/>
          </w:tcPr>
          <w:p>
            <w:pPr>
              <w:ind w:left="2800"/>
              <w:spacing w:after="0"/>
              <w:rPr>
                <w:sz w:val="20"/>
                <w:szCs w:val="20"/>
                <w:color w:val="auto"/>
              </w:rPr>
            </w:pPr>
            <w:r>
              <w:rPr>
                <w:rFonts w:ascii="Arial" w:cs="Arial" w:eastAsia="Arial" w:hAnsi="Arial"/>
                <w:sz w:val="29"/>
                <w:szCs w:val="29"/>
                <w:b w:val="1"/>
                <w:bCs w:val="1"/>
                <w:color w:val="auto"/>
              </w:rPr>
              <w:t>13G/A</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
        </w:trPr>
        <w:tc>
          <w:tcPr>
            <w:tcW w:w="2900" w:type="dxa"/>
            <w:vAlign w:val="bottom"/>
            <w:tcBorders>
              <w:left w:val="single" w:sz="8" w:color="auto"/>
              <w:right w:val="single" w:sz="8" w:color="auto"/>
            </w:tcBorders>
            <w:shd w:val="clear" w:color="auto" w:fill="000000"/>
          </w:tcPr>
          <w:p>
            <w:pPr>
              <w:ind w:left="120"/>
              <w:spacing w:after="0"/>
              <w:rPr>
                <w:sz w:val="20"/>
                <w:szCs w:val="20"/>
                <w:color w:val="auto"/>
              </w:rPr>
            </w:pPr>
            <w:r>
              <w:rPr>
                <w:rFonts w:ascii="Arial" w:cs="Arial" w:eastAsia="Arial" w:hAnsi="Arial"/>
                <w:sz w:val="1"/>
                <w:szCs w:val="1"/>
                <w:color w:val="auto"/>
              </w:rPr>
              <w:t>CINS No.  M2239P109</w:t>
            </w:r>
          </w:p>
        </w:tc>
        <w:tc>
          <w:tcPr>
            <w:tcW w:w="6460" w:type="dxa"/>
            <w:vAlign w:val="bottom"/>
            <w:vMerge w:val="continue"/>
          </w:tcPr>
          <w:p>
            <w:pPr>
              <w:spacing w:after="0" w:line="20" w:lineRule="exact"/>
              <w:rPr>
                <w:sz w:val="1"/>
                <w:szCs w:val="1"/>
                <w:color w:val="auto"/>
              </w:rPr>
            </w:pPr>
          </w:p>
        </w:tc>
        <w:tc>
          <w:tcPr>
            <w:tcW w:w="20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900" w:type="dxa"/>
            <w:vAlign w:val="bottom"/>
            <w:tcBorders>
              <w:left w:val="single" w:sz="8" w:color="auto"/>
              <w:right w:val="single" w:sz="8" w:color="auto"/>
            </w:tcBorders>
          </w:tcPr>
          <w:p>
            <w:pPr>
              <w:spacing w:after="0"/>
              <w:rPr>
                <w:sz w:val="18"/>
                <w:szCs w:val="18"/>
                <w:color w:val="auto"/>
              </w:rPr>
            </w:pPr>
          </w:p>
        </w:tc>
        <w:tc>
          <w:tcPr>
            <w:tcW w:w="6460" w:type="dxa"/>
            <w:vAlign w:val="bottom"/>
          </w:tcPr>
          <w:p>
            <w:pPr>
              <w:spacing w:after="0"/>
              <w:rPr>
                <w:sz w:val="18"/>
                <w:szCs w:val="18"/>
                <w:color w:val="auto"/>
              </w:rPr>
            </w:pPr>
          </w:p>
        </w:tc>
        <w:tc>
          <w:tcPr>
            <w:tcW w:w="20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Page 3 of 7 Pages</w:t>
            </w:r>
          </w:p>
        </w:tc>
        <w:tc>
          <w:tcPr>
            <w:tcW w:w="0" w:type="dxa"/>
            <w:vAlign w:val="bottom"/>
          </w:tcPr>
          <w:p>
            <w:pPr>
              <w:spacing w:after="0"/>
              <w:rPr>
                <w:sz w:val="1"/>
                <w:szCs w:val="1"/>
                <w:color w:val="auto"/>
              </w:rPr>
            </w:pPr>
          </w:p>
        </w:tc>
      </w:tr>
      <w:tr>
        <w:trPr>
          <w:trHeight w:val="107"/>
        </w:trPr>
        <w:tc>
          <w:tcPr>
            <w:tcW w:w="2900" w:type="dxa"/>
            <w:vAlign w:val="bottom"/>
            <w:tcBorders>
              <w:left w:val="single" w:sz="8" w:color="auto"/>
              <w:bottom w:val="single" w:sz="8" w:color="auto"/>
              <w:right w:val="single" w:sz="8" w:color="auto"/>
            </w:tcBorders>
          </w:tcPr>
          <w:p>
            <w:pPr>
              <w:spacing w:after="0"/>
              <w:rPr>
                <w:sz w:val="9"/>
                <w:szCs w:val="9"/>
                <w:color w:val="auto"/>
              </w:rPr>
            </w:pPr>
          </w:p>
        </w:tc>
        <w:tc>
          <w:tcPr>
            <w:tcW w:w="6460" w:type="dxa"/>
            <w:vAlign w:val="bottom"/>
          </w:tcPr>
          <w:p>
            <w:pPr>
              <w:spacing w:after="0"/>
              <w:rPr>
                <w:sz w:val="9"/>
                <w:szCs w:val="9"/>
                <w:color w:val="auto"/>
              </w:rPr>
            </w:pPr>
          </w:p>
        </w:tc>
        <w:tc>
          <w:tcPr>
            <w:tcW w:w="2060" w:type="dxa"/>
            <w:vAlign w:val="bottom"/>
            <w:tcBorders>
              <w:left w:val="single" w:sz="8" w:color="auto"/>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740" w:right="7720" w:hanging="475"/>
        <w:spacing w:after="0" w:line="362" w:lineRule="auto"/>
        <w:tabs>
          <w:tab w:leader="none" w:pos="7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NAMES OF REPORTING PERSONS </w:t>
      </w:r>
      <w:r>
        <w:rPr>
          <w:rFonts w:ascii="Arial" w:cs="Arial" w:eastAsia="Arial" w:hAnsi="Arial"/>
          <w:sz w:val="18"/>
          <w:szCs w:val="18"/>
          <w:color w:val="auto"/>
        </w:rPr>
        <w:t>Dr. Jeffrey R. Jay, M.D.</w:t>
      </w:r>
    </w:p>
    <w:p>
      <w:pPr>
        <w:ind w:left="74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 OF ABOVE PERSON (ENTITIES ONLY):</w:t>
      </w:r>
    </w:p>
    <w:p>
      <w:pPr>
        <w:spacing w:after="0" w:line="221" w:lineRule="exact"/>
        <w:rPr>
          <w:rFonts w:ascii="Arial" w:cs="Arial" w:eastAsia="Arial" w:hAnsi="Arial"/>
          <w:sz w:val="18"/>
          <w:szCs w:val="18"/>
          <w:b w:val="1"/>
          <w:bCs w:val="1"/>
          <w:color w:val="auto"/>
        </w:rPr>
      </w:pPr>
    </w:p>
    <w:p>
      <w:pPr>
        <w:ind w:left="740" w:hanging="475"/>
        <w:spacing w:after="0"/>
        <w:tabs>
          <w:tab w:leader="none" w:pos="7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27" w:lineRule="exact"/>
        <w:rPr>
          <w:rFonts w:ascii="Arial" w:cs="Arial" w:eastAsia="Arial" w:hAnsi="Arial"/>
          <w:sz w:val="18"/>
          <w:szCs w:val="18"/>
          <w:b w:val="1"/>
          <w:bCs w:val="1"/>
          <w:color w:val="auto"/>
        </w:rPr>
      </w:pPr>
    </w:p>
    <w:p>
      <w:pPr>
        <w:ind w:left="1380" w:hanging="634"/>
        <w:spacing w:after="0"/>
        <w:tabs>
          <w:tab w:leader="none" w:pos="1380" w:val="left"/>
        </w:tabs>
        <w:numPr>
          <w:ilvl w:val="1"/>
          <w:numId w:val="5"/>
        </w:numPr>
        <w:rPr>
          <w:rFonts w:ascii="Arial" w:cs="Arial" w:eastAsia="Arial" w:hAnsi="Arial"/>
          <w:sz w:val="18"/>
          <w:szCs w:val="18"/>
          <w:color w:val="auto"/>
        </w:rPr>
      </w:pPr>
      <w:r>
        <w:rPr>
          <w:rFonts w:ascii="Arial" w:cs="Arial" w:eastAsia="Arial" w:hAnsi="Arial"/>
          <w:sz w:val="18"/>
          <w:szCs w:val="18"/>
          <w:color w:val="auto"/>
        </w:rPr>
        <w:t>o</w:t>
      </w:r>
    </w:p>
    <w:p>
      <w:pPr>
        <w:spacing w:after="0" w:line="210" w:lineRule="exact"/>
        <w:rPr>
          <w:rFonts w:ascii="Arial" w:cs="Arial" w:eastAsia="Arial" w:hAnsi="Arial"/>
          <w:sz w:val="18"/>
          <w:szCs w:val="18"/>
          <w:color w:val="auto"/>
        </w:rPr>
      </w:pPr>
    </w:p>
    <w:p>
      <w:pPr>
        <w:ind w:left="1380" w:hanging="634"/>
        <w:spacing w:after="0"/>
        <w:tabs>
          <w:tab w:leader="none" w:pos="1380" w:val="left"/>
        </w:tabs>
        <w:numPr>
          <w:ilvl w:val="1"/>
          <w:numId w:val="5"/>
        </w:numPr>
        <w:rPr>
          <w:rFonts w:ascii="Arial" w:cs="Arial" w:eastAsia="Arial" w:hAnsi="Arial"/>
          <w:sz w:val="18"/>
          <w:szCs w:val="18"/>
          <w:color w:val="auto"/>
        </w:rPr>
      </w:pPr>
      <w:r>
        <w:rPr>
          <w:rFonts w:ascii="Arial" w:cs="Arial" w:eastAsia="Arial" w:hAnsi="Arial"/>
          <w:sz w:val="18"/>
          <w:szCs w:val="18"/>
          <w:color w:val="auto"/>
        </w:rPr>
        <w:t>o</w:t>
      </w:r>
    </w:p>
    <w:p>
      <w:pPr>
        <w:spacing w:after="0" w:line="302" w:lineRule="exact"/>
        <w:rPr>
          <w:rFonts w:ascii="Arial" w:cs="Arial" w:eastAsia="Arial" w:hAnsi="Arial"/>
          <w:sz w:val="18"/>
          <w:szCs w:val="18"/>
          <w:color w:val="auto"/>
        </w:rPr>
      </w:pPr>
    </w:p>
    <w:p>
      <w:pPr>
        <w:ind w:left="740" w:hanging="475"/>
        <w:spacing w:after="0"/>
        <w:tabs>
          <w:tab w:leader="none" w:pos="7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0" w:lineRule="exact"/>
        <w:rPr>
          <w:rFonts w:ascii="Arial" w:cs="Arial" w:eastAsia="Arial" w:hAnsi="Arial"/>
          <w:sz w:val="18"/>
          <w:szCs w:val="18"/>
          <w:b w:val="1"/>
          <w:bCs w:val="1"/>
          <w:color w:val="auto"/>
        </w:rPr>
      </w:pPr>
    </w:p>
    <w:p>
      <w:pPr>
        <w:spacing w:after="0" w:line="241" w:lineRule="exact"/>
        <w:rPr>
          <w:rFonts w:ascii="Arial" w:cs="Arial" w:eastAsia="Arial" w:hAnsi="Arial"/>
          <w:sz w:val="18"/>
          <w:szCs w:val="18"/>
          <w:b w:val="1"/>
          <w:bCs w:val="1"/>
          <w:color w:val="auto"/>
        </w:rPr>
      </w:pPr>
    </w:p>
    <w:p>
      <w:pPr>
        <w:ind w:left="740" w:right="6740" w:hanging="475"/>
        <w:spacing w:after="0" w:line="344" w:lineRule="auto"/>
        <w:tabs>
          <w:tab w:leader="none" w:pos="74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USA</w:t>
      </w:r>
    </w:p>
    <w:p>
      <w:pPr>
        <w:ind w:left="2940" w:hanging="393"/>
        <w:spacing w:after="0"/>
        <w:tabs>
          <w:tab w:leader="none" w:pos="2940" w:val="left"/>
        </w:tabs>
        <w:numPr>
          <w:ilvl w:val="2"/>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-959485</wp:posOffset>
            </wp:positionV>
            <wp:extent cx="7246620" cy="41148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88"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2100" w:type="dxa"/>
            <w:vAlign w:val="bottom"/>
            <w:vMerge w:val="restart"/>
          </w:tcPr>
          <w:p>
            <w:pPr>
              <w:jc w:val="center"/>
              <w:ind w:right="150"/>
              <w:spacing w:after="0"/>
              <w:rPr>
                <w:sz w:val="20"/>
                <w:szCs w:val="20"/>
                <w:color w:val="auto"/>
              </w:rPr>
            </w:pPr>
            <w:r>
              <w:rPr>
                <w:rFonts w:ascii="Arial" w:cs="Arial" w:eastAsia="Arial" w:hAnsi="Arial"/>
                <w:sz w:val="18"/>
                <w:szCs w:val="18"/>
                <w:b w:val="1"/>
                <w:bCs w:val="1"/>
                <w:color w:val="auto"/>
                <w:w w:val="98"/>
              </w:rPr>
              <w:t>NUMBER OF SHARES</w:t>
            </w:r>
          </w:p>
        </w:tc>
        <w:tc>
          <w:tcPr>
            <w:tcW w:w="500" w:type="dxa"/>
            <w:vAlign w:val="bottom"/>
          </w:tcPr>
          <w:p>
            <w:pPr>
              <w:spacing w:after="0"/>
              <w:rPr>
                <w:sz w:val="20"/>
                <w:szCs w:val="20"/>
                <w:color w:val="auto"/>
              </w:rPr>
            </w:pPr>
          </w:p>
        </w:tc>
        <w:tc>
          <w:tcPr>
            <w:tcW w:w="32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2100" w:type="dxa"/>
            <w:vAlign w:val="bottom"/>
            <w:vMerge w:val="continue"/>
          </w:tcPr>
          <w:p>
            <w:pPr>
              <w:spacing w:after="0"/>
              <w:rPr>
                <w:sz w:val="17"/>
                <w:szCs w:val="17"/>
                <w:color w:val="auto"/>
              </w:rPr>
            </w:pPr>
          </w:p>
        </w:tc>
        <w:tc>
          <w:tcPr>
            <w:tcW w:w="50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6.</w:t>
            </w:r>
          </w:p>
        </w:tc>
        <w:tc>
          <w:tcPr>
            <w:tcW w:w="324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08"/>
        </w:trPr>
        <w:tc>
          <w:tcPr>
            <w:tcW w:w="2100" w:type="dxa"/>
            <w:vAlign w:val="bottom"/>
            <w:vMerge w:val="restart"/>
          </w:tcPr>
          <w:p>
            <w:pPr>
              <w:jc w:val="center"/>
              <w:ind w:right="150"/>
              <w:spacing w:after="0"/>
              <w:rPr>
                <w:sz w:val="20"/>
                <w:szCs w:val="20"/>
                <w:color w:val="auto"/>
              </w:rPr>
            </w:pPr>
            <w:r>
              <w:rPr>
                <w:rFonts w:ascii="Arial" w:cs="Arial" w:eastAsia="Arial" w:hAnsi="Arial"/>
                <w:sz w:val="18"/>
                <w:szCs w:val="18"/>
                <w:b w:val="1"/>
                <w:bCs w:val="1"/>
                <w:color w:val="auto"/>
              </w:rPr>
              <w:t>BENEFICIALLY</w:t>
            </w:r>
          </w:p>
        </w:tc>
        <w:tc>
          <w:tcPr>
            <w:tcW w:w="500" w:type="dxa"/>
            <w:vAlign w:val="bottom"/>
            <w:vMerge w:val="continue"/>
          </w:tcPr>
          <w:p>
            <w:pPr>
              <w:spacing w:after="0"/>
              <w:rPr>
                <w:sz w:val="9"/>
                <w:szCs w:val="9"/>
                <w:color w:val="auto"/>
              </w:rPr>
            </w:pPr>
          </w:p>
        </w:tc>
        <w:tc>
          <w:tcPr>
            <w:tcW w:w="3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10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324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8"/>
        </w:trPr>
        <w:tc>
          <w:tcPr>
            <w:tcW w:w="2100" w:type="dxa"/>
            <w:vAlign w:val="bottom"/>
            <w:vMerge w:val="restart"/>
          </w:tcPr>
          <w:p>
            <w:pPr>
              <w:jc w:val="center"/>
              <w:ind w:right="170"/>
              <w:spacing w:after="0"/>
              <w:rPr>
                <w:sz w:val="20"/>
                <w:szCs w:val="20"/>
                <w:color w:val="auto"/>
              </w:rPr>
            </w:pPr>
            <w:r>
              <w:rPr>
                <w:rFonts w:ascii="Arial" w:cs="Arial" w:eastAsia="Arial" w:hAnsi="Arial"/>
                <w:sz w:val="18"/>
                <w:szCs w:val="18"/>
                <w:b w:val="1"/>
                <w:bCs w:val="1"/>
                <w:color w:val="auto"/>
              </w:rPr>
              <w:t>OWNED BY EACH</w:t>
            </w:r>
          </w:p>
        </w:tc>
        <w:tc>
          <w:tcPr>
            <w:tcW w:w="500" w:type="dxa"/>
            <w:vAlign w:val="bottom"/>
          </w:tcPr>
          <w:p>
            <w:pPr>
              <w:spacing w:after="0"/>
              <w:rPr>
                <w:sz w:val="9"/>
                <w:szCs w:val="9"/>
                <w:color w:val="auto"/>
              </w:rPr>
            </w:pPr>
          </w:p>
        </w:tc>
        <w:tc>
          <w:tcPr>
            <w:tcW w:w="3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100" w:type="dxa"/>
            <w:vAlign w:val="bottom"/>
            <w:vMerge w:val="continue"/>
          </w:tcPr>
          <w:p>
            <w:pPr>
              <w:spacing w:after="0"/>
              <w:rPr>
                <w:sz w:val="17"/>
                <w:szCs w:val="17"/>
                <w:color w:val="auto"/>
              </w:rPr>
            </w:pPr>
          </w:p>
        </w:tc>
        <w:tc>
          <w:tcPr>
            <w:tcW w:w="50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7.</w:t>
            </w:r>
          </w:p>
        </w:tc>
        <w:tc>
          <w:tcPr>
            <w:tcW w:w="324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08"/>
        </w:trPr>
        <w:tc>
          <w:tcPr>
            <w:tcW w:w="2100" w:type="dxa"/>
            <w:vAlign w:val="bottom"/>
            <w:vMerge w:val="restart"/>
          </w:tcPr>
          <w:p>
            <w:pPr>
              <w:jc w:val="center"/>
              <w:ind w:right="150"/>
              <w:spacing w:after="0"/>
              <w:rPr>
                <w:sz w:val="20"/>
                <w:szCs w:val="20"/>
                <w:color w:val="auto"/>
              </w:rPr>
            </w:pPr>
            <w:r>
              <w:rPr>
                <w:rFonts w:ascii="Arial" w:cs="Arial" w:eastAsia="Arial" w:hAnsi="Arial"/>
                <w:sz w:val="18"/>
                <w:szCs w:val="18"/>
                <w:b w:val="1"/>
                <w:bCs w:val="1"/>
                <w:color w:val="auto"/>
                <w:w w:val="98"/>
              </w:rPr>
              <w:t>REPORTING PERSON</w:t>
            </w:r>
          </w:p>
        </w:tc>
        <w:tc>
          <w:tcPr>
            <w:tcW w:w="500" w:type="dxa"/>
            <w:vAlign w:val="bottom"/>
            <w:vMerge w:val="continue"/>
          </w:tcPr>
          <w:p>
            <w:pPr>
              <w:spacing w:after="0"/>
              <w:rPr>
                <w:sz w:val="9"/>
                <w:szCs w:val="9"/>
                <w:color w:val="auto"/>
              </w:rPr>
            </w:pPr>
          </w:p>
        </w:tc>
        <w:tc>
          <w:tcPr>
            <w:tcW w:w="3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10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324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8"/>
        </w:trPr>
        <w:tc>
          <w:tcPr>
            <w:tcW w:w="2100" w:type="dxa"/>
            <w:vAlign w:val="bottom"/>
            <w:vMerge w:val="restart"/>
          </w:tcPr>
          <w:p>
            <w:pPr>
              <w:jc w:val="center"/>
              <w:ind w:right="150"/>
              <w:spacing w:after="0"/>
              <w:rPr>
                <w:sz w:val="20"/>
                <w:szCs w:val="20"/>
                <w:color w:val="auto"/>
              </w:rPr>
            </w:pPr>
            <w:r>
              <w:rPr>
                <w:rFonts w:ascii="Arial" w:cs="Arial" w:eastAsia="Arial" w:hAnsi="Arial"/>
                <w:sz w:val="18"/>
                <w:szCs w:val="18"/>
                <w:b w:val="1"/>
                <w:bCs w:val="1"/>
                <w:color w:val="auto"/>
              </w:rPr>
              <w:t>WITH</w:t>
            </w:r>
          </w:p>
        </w:tc>
        <w:tc>
          <w:tcPr>
            <w:tcW w:w="500" w:type="dxa"/>
            <w:vAlign w:val="bottom"/>
          </w:tcPr>
          <w:p>
            <w:pPr>
              <w:spacing w:after="0"/>
              <w:rPr>
                <w:sz w:val="9"/>
                <w:szCs w:val="9"/>
                <w:color w:val="auto"/>
              </w:rPr>
            </w:pPr>
          </w:p>
        </w:tc>
        <w:tc>
          <w:tcPr>
            <w:tcW w:w="3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100" w:type="dxa"/>
            <w:vAlign w:val="bottom"/>
            <w:vMerge w:val="continue"/>
          </w:tcPr>
          <w:p>
            <w:pPr>
              <w:spacing w:after="0"/>
              <w:rPr>
                <w:sz w:val="17"/>
                <w:szCs w:val="17"/>
                <w:color w:val="auto"/>
              </w:rPr>
            </w:pPr>
          </w:p>
        </w:tc>
        <w:tc>
          <w:tcPr>
            <w:tcW w:w="50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8.</w:t>
            </w:r>
          </w:p>
        </w:tc>
        <w:tc>
          <w:tcPr>
            <w:tcW w:w="324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08"/>
        </w:trPr>
        <w:tc>
          <w:tcPr>
            <w:tcW w:w="21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3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2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740" w:hanging="475"/>
        <w:spacing w:after="0"/>
        <w:tabs>
          <w:tab w:leader="none" w:pos="74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AGGREGATE AMOUNT BENEFICIALLY OWNED BY EACH REPORTING PERSON</w:t>
      </w:r>
    </w:p>
    <w:p>
      <w:pPr>
        <w:spacing w:after="0" w:line="9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0</w:t>
      </w:r>
    </w:p>
    <w:p>
      <w:pPr>
        <w:spacing w:after="0" w:line="86" w:lineRule="exact"/>
        <w:rPr>
          <w:sz w:val="20"/>
          <w:szCs w:val="20"/>
          <w:color w:val="auto"/>
        </w:rPr>
      </w:pPr>
    </w:p>
    <w:p>
      <w:pPr>
        <w:ind w:left="220"/>
        <w:spacing w:after="0"/>
        <w:tabs>
          <w:tab w:leader="none" w:pos="720" w:val="left"/>
          <w:tab w:leader="none" w:pos="1104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b w:val="1"/>
          <w:bCs w:val="1"/>
          <w:color w:val="auto"/>
        </w:rPr>
        <w:t xml:space="preserve">CHECK BOX IF THE AGGREGATE AMOUNT IN ROW (9) EXCLUDES CERTAIN SHARES </w:t>
      </w:r>
      <w:r>
        <w:rPr>
          <w:rFonts w:ascii="Arial" w:cs="Arial" w:eastAsia="Arial" w:hAnsi="Arial"/>
          <w:sz w:val="18"/>
          <w:szCs w:val="18"/>
          <w:color w:val="auto"/>
        </w:rPr>
        <w:t>(See Instructions)</w:t>
      </w:r>
      <w:r>
        <w:rPr>
          <w:sz w:val="20"/>
          <w:szCs w:val="20"/>
          <w:color w:val="auto"/>
        </w:rPr>
        <w:tab/>
      </w:r>
      <w:r>
        <w:rPr>
          <w:rFonts w:ascii="Arial" w:cs="Arial" w:eastAsia="Arial" w:hAnsi="Arial"/>
          <w:sz w:val="14"/>
          <w:szCs w:val="14"/>
          <w:color w:val="auto"/>
        </w:rPr>
        <w:t>o</w:t>
      </w:r>
    </w:p>
    <w:p>
      <w:pPr>
        <w:spacing w:after="0" w:line="104" w:lineRule="exact"/>
        <w:rPr>
          <w:sz w:val="20"/>
          <w:szCs w:val="20"/>
          <w:color w:val="auto"/>
        </w:rPr>
      </w:pPr>
    </w:p>
    <w:p>
      <w:pPr>
        <w:ind w:left="1300" w:right="5360" w:hanging="1075"/>
        <w:spacing w:after="0" w:line="344" w:lineRule="auto"/>
        <w:tabs>
          <w:tab w:leader="none" w:pos="742"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w:t>
      </w:r>
    </w:p>
    <w:p>
      <w:pPr>
        <w:ind w:left="740" w:hanging="520"/>
        <w:spacing w:after="0"/>
        <w:tabs>
          <w:tab w:leader="none" w:pos="74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TYPE OF REPORTING PERSON </w:t>
      </w:r>
      <w:r>
        <w:rPr>
          <w:rFonts w:ascii="Arial" w:cs="Arial" w:eastAsia="Arial" w:hAnsi="Arial"/>
          <w:sz w:val="18"/>
          <w:szCs w:val="18"/>
          <w:color w:val="auto"/>
        </w:rPr>
        <w:t>(See Instructions)</w:t>
      </w:r>
    </w:p>
    <w:p>
      <w:pPr>
        <w:spacing w:after="0" w:line="9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03" w:right="239" w:bottom="1440" w:gutter="0" w:footer="0" w:header="0"/>
        </w:sectPr>
      </w:pPr>
    </w:p>
    <w:bookmarkStart w:id="3" w:name="page4"/>
    <w:bookmarkEnd w:id="3"/>
    <w:tbl>
      <w:tblPr>
        <w:tblLayout w:type="fixed"/>
        <w:tblInd w:w="10" w:type="dxa"/>
        <w:tblCellMar>
          <w:top w:w="0" w:type="dxa"/>
          <w:left w:w="0" w:type="dxa"/>
          <w:bottom w:w="0" w:type="dxa"/>
          <w:right w:w="0" w:type="dxa"/>
        </w:tblCellMar>
      </w:tblPr>
      <w:tr>
        <w:trPr>
          <w:trHeight w:val="320"/>
        </w:trPr>
        <w:tc>
          <w:tcPr>
            <w:tcW w:w="2900" w:type="dxa"/>
            <w:vAlign w:val="bottom"/>
          </w:tcPr>
          <w:p>
            <w:pPr>
              <w:spacing w:after="0"/>
              <w:rPr>
                <w:sz w:val="24"/>
                <w:szCs w:val="24"/>
                <w:color w:val="auto"/>
              </w:rPr>
            </w:pPr>
          </w:p>
        </w:tc>
        <w:tc>
          <w:tcPr>
            <w:tcW w:w="6460" w:type="dxa"/>
            <w:vAlign w:val="bottom"/>
            <w:vMerge w:val="restart"/>
          </w:tcPr>
          <w:p>
            <w:pPr>
              <w:ind w:left="2800"/>
              <w:spacing w:after="0"/>
              <w:rPr>
                <w:sz w:val="20"/>
                <w:szCs w:val="20"/>
                <w:color w:val="auto"/>
              </w:rPr>
            </w:pPr>
            <w:r>
              <w:rPr>
                <w:rFonts w:ascii="Arial" w:cs="Arial" w:eastAsia="Arial" w:hAnsi="Arial"/>
                <w:sz w:val="29"/>
                <w:szCs w:val="29"/>
                <w:b w:val="1"/>
                <w:bCs w:val="1"/>
                <w:color w:val="auto"/>
              </w:rPr>
              <w:t>13G/A</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
        </w:trPr>
        <w:tc>
          <w:tcPr>
            <w:tcW w:w="2900" w:type="dxa"/>
            <w:vAlign w:val="bottom"/>
            <w:tcBorders>
              <w:left w:val="single" w:sz="8" w:color="auto"/>
              <w:right w:val="single" w:sz="8" w:color="auto"/>
            </w:tcBorders>
            <w:shd w:val="clear" w:color="auto" w:fill="000000"/>
          </w:tcPr>
          <w:p>
            <w:pPr>
              <w:ind w:left="120"/>
              <w:spacing w:after="0"/>
              <w:rPr>
                <w:sz w:val="20"/>
                <w:szCs w:val="20"/>
                <w:color w:val="auto"/>
              </w:rPr>
            </w:pPr>
            <w:r>
              <w:rPr>
                <w:rFonts w:ascii="Arial" w:cs="Arial" w:eastAsia="Arial" w:hAnsi="Arial"/>
                <w:sz w:val="1"/>
                <w:szCs w:val="1"/>
                <w:color w:val="auto"/>
              </w:rPr>
              <w:t>CINS No.  M2239P109</w:t>
            </w:r>
          </w:p>
        </w:tc>
        <w:tc>
          <w:tcPr>
            <w:tcW w:w="6460" w:type="dxa"/>
            <w:vAlign w:val="bottom"/>
            <w:vMerge w:val="continue"/>
          </w:tcPr>
          <w:p>
            <w:pPr>
              <w:spacing w:after="0" w:line="20" w:lineRule="exact"/>
              <w:rPr>
                <w:sz w:val="1"/>
                <w:szCs w:val="1"/>
                <w:color w:val="auto"/>
              </w:rPr>
            </w:pPr>
          </w:p>
        </w:tc>
        <w:tc>
          <w:tcPr>
            <w:tcW w:w="20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900" w:type="dxa"/>
            <w:vAlign w:val="bottom"/>
            <w:tcBorders>
              <w:left w:val="single" w:sz="8" w:color="auto"/>
              <w:right w:val="single" w:sz="8" w:color="auto"/>
            </w:tcBorders>
          </w:tcPr>
          <w:p>
            <w:pPr>
              <w:spacing w:after="0"/>
              <w:rPr>
                <w:sz w:val="18"/>
                <w:szCs w:val="18"/>
                <w:color w:val="auto"/>
              </w:rPr>
            </w:pPr>
          </w:p>
        </w:tc>
        <w:tc>
          <w:tcPr>
            <w:tcW w:w="6460" w:type="dxa"/>
            <w:vAlign w:val="bottom"/>
          </w:tcPr>
          <w:p>
            <w:pPr>
              <w:spacing w:after="0"/>
              <w:rPr>
                <w:sz w:val="18"/>
                <w:szCs w:val="18"/>
                <w:color w:val="auto"/>
              </w:rPr>
            </w:pPr>
          </w:p>
        </w:tc>
        <w:tc>
          <w:tcPr>
            <w:tcW w:w="20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Page 4 of 7 Pages</w:t>
            </w:r>
          </w:p>
        </w:tc>
        <w:tc>
          <w:tcPr>
            <w:tcW w:w="0" w:type="dxa"/>
            <w:vAlign w:val="bottom"/>
          </w:tcPr>
          <w:p>
            <w:pPr>
              <w:spacing w:after="0"/>
              <w:rPr>
                <w:sz w:val="1"/>
                <w:szCs w:val="1"/>
                <w:color w:val="auto"/>
              </w:rPr>
            </w:pPr>
          </w:p>
        </w:tc>
      </w:tr>
      <w:tr>
        <w:trPr>
          <w:trHeight w:val="107"/>
        </w:trPr>
        <w:tc>
          <w:tcPr>
            <w:tcW w:w="2900" w:type="dxa"/>
            <w:vAlign w:val="bottom"/>
            <w:tcBorders>
              <w:left w:val="single" w:sz="8" w:color="auto"/>
              <w:bottom w:val="single" w:sz="8" w:color="auto"/>
              <w:right w:val="single" w:sz="8" w:color="auto"/>
            </w:tcBorders>
          </w:tcPr>
          <w:p>
            <w:pPr>
              <w:spacing w:after="0"/>
              <w:rPr>
                <w:sz w:val="9"/>
                <w:szCs w:val="9"/>
                <w:color w:val="auto"/>
              </w:rPr>
            </w:pPr>
          </w:p>
        </w:tc>
        <w:tc>
          <w:tcPr>
            <w:tcW w:w="6460" w:type="dxa"/>
            <w:vAlign w:val="bottom"/>
          </w:tcPr>
          <w:p>
            <w:pPr>
              <w:spacing w:after="0"/>
              <w:rPr>
                <w:sz w:val="9"/>
                <w:szCs w:val="9"/>
                <w:color w:val="auto"/>
              </w:rPr>
            </w:pPr>
          </w:p>
        </w:tc>
        <w:tc>
          <w:tcPr>
            <w:tcW w:w="2060" w:type="dxa"/>
            <w:vAlign w:val="bottom"/>
            <w:tcBorders>
              <w:left w:val="single" w:sz="8" w:color="auto"/>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740" w:right="7720" w:hanging="475"/>
        <w:spacing w:after="0" w:line="362" w:lineRule="auto"/>
        <w:tabs>
          <w:tab w:leader="none" w:pos="7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NAMES OF REPORTING PERSONS </w:t>
      </w:r>
      <w:r>
        <w:rPr>
          <w:rFonts w:ascii="Arial" w:cs="Arial" w:eastAsia="Arial" w:hAnsi="Arial"/>
          <w:sz w:val="18"/>
          <w:szCs w:val="18"/>
          <w:color w:val="auto"/>
        </w:rPr>
        <w:t>Mr. David Kroin</w:t>
      </w:r>
    </w:p>
    <w:p>
      <w:pPr>
        <w:ind w:left="740"/>
        <w:spacing w:after="0"/>
        <w:rPr>
          <w:rFonts w:ascii="Arial" w:cs="Arial" w:eastAsia="Arial" w:hAnsi="Arial"/>
          <w:sz w:val="18"/>
          <w:szCs w:val="18"/>
          <w:b w:val="1"/>
          <w:bCs w:val="1"/>
          <w:color w:val="auto"/>
        </w:rPr>
      </w:pPr>
      <w:r>
        <w:rPr>
          <w:rFonts w:ascii="Arial" w:cs="Arial" w:eastAsia="Arial" w:hAnsi="Arial"/>
          <w:sz w:val="18"/>
          <w:szCs w:val="18"/>
          <w:color w:val="auto"/>
        </w:rPr>
        <w:t>I.R.S. IDENTIFICATION NO. OF ABOVE PERSON (ENTITIES ONLY):</w:t>
      </w:r>
    </w:p>
    <w:p>
      <w:pPr>
        <w:spacing w:after="0" w:line="221" w:lineRule="exact"/>
        <w:rPr>
          <w:rFonts w:ascii="Arial" w:cs="Arial" w:eastAsia="Arial" w:hAnsi="Arial"/>
          <w:sz w:val="18"/>
          <w:szCs w:val="18"/>
          <w:b w:val="1"/>
          <w:bCs w:val="1"/>
          <w:color w:val="auto"/>
        </w:rPr>
      </w:pPr>
    </w:p>
    <w:p>
      <w:pPr>
        <w:ind w:left="740" w:hanging="475"/>
        <w:spacing w:after="0"/>
        <w:tabs>
          <w:tab w:leader="none" w:pos="7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27" w:lineRule="exact"/>
        <w:rPr>
          <w:rFonts w:ascii="Arial" w:cs="Arial" w:eastAsia="Arial" w:hAnsi="Arial"/>
          <w:sz w:val="18"/>
          <w:szCs w:val="18"/>
          <w:b w:val="1"/>
          <w:bCs w:val="1"/>
          <w:color w:val="auto"/>
        </w:rPr>
      </w:pPr>
    </w:p>
    <w:p>
      <w:pPr>
        <w:ind w:left="1380" w:hanging="634"/>
        <w:spacing w:after="0"/>
        <w:tabs>
          <w:tab w:leader="none" w:pos="1380" w:val="left"/>
        </w:tabs>
        <w:numPr>
          <w:ilvl w:val="1"/>
          <w:numId w:val="8"/>
        </w:numPr>
        <w:rPr>
          <w:rFonts w:ascii="Arial" w:cs="Arial" w:eastAsia="Arial" w:hAnsi="Arial"/>
          <w:sz w:val="18"/>
          <w:szCs w:val="18"/>
          <w:color w:val="auto"/>
        </w:rPr>
      </w:pPr>
      <w:r>
        <w:rPr>
          <w:rFonts w:ascii="Arial" w:cs="Arial" w:eastAsia="Arial" w:hAnsi="Arial"/>
          <w:sz w:val="18"/>
          <w:szCs w:val="18"/>
          <w:color w:val="auto"/>
        </w:rPr>
        <w:t>o</w:t>
      </w:r>
    </w:p>
    <w:p>
      <w:pPr>
        <w:spacing w:after="0" w:line="210" w:lineRule="exact"/>
        <w:rPr>
          <w:rFonts w:ascii="Arial" w:cs="Arial" w:eastAsia="Arial" w:hAnsi="Arial"/>
          <w:sz w:val="18"/>
          <w:szCs w:val="18"/>
          <w:color w:val="auto"/>
        </w:rPr>
      </w:pPr>
    </w:p>
    <w:p>
      <w:pPr>
        <w:ind w:left="1380" w:hanging="634"/>
        <w:spacing w:after="0"/>
        <w:tabs>
          <w:tab w:leader="none" w:pos="1380" w:val="left"/>
        </w:tabs>
        <w:numPr>
          <w:ilvl w:val="1"/>
          <w:numId w:val="8"/>
        </w:numPr>
        <w:rPr>
          <w:rFonts w:ascii="Arial" w:cs="Arial" w:eastAsia="Arial" w:hAnsi="Arial"/>
          <w:sz w:val="18"/>
          <w:szCs w:val="18"/>
          <w:color w:val="auto"/>
        </w:rPr>
      </w:pPr>
      <w:r>
        <w:rPr>
          <w:rFonts w:ascii="Arial" w:cs="Arial" w:eastAsia="Arial" w:hAnsi="Arial"/>
          <w:sz w:val="18"/>
          <w:szCs w:val="18"/>
          <w:color w:val="auto"/>
        </w:rPr>
        <w:t>o</w:t>
      </w:r>
    </w:p>
    <w:p>
      <w:pPr>
        <w:spacing w:after="0" w:line="302" w:lineRule="exact"/>
        <w:rPr>
          <w:rFonts w:ascii="Arial" w:cs="Arial" w:eastAsia="Arial" w:hAnsi="Arial"/>
          <w:sz w:val="18"/>
          <w:szCs w:val="18"/>
          <w:color w:val="auto"/>
        </w:rPr>
      </w:pPr>
    </w:p>
    <w:p>
      <w:pPr>
        <w:ind w:left="740" w:hanging="475"/>
        <w:spacing w:after="0"/>
        <w:tabs>
          <w:tab w:leader="none" w:pos="7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SEC USE ONLY</w:t>
      </w:r>
    </w:p>
    <w:p>
      <w:pPr>
        <w:spacing w:after="0" w:line="200" w:lineRule="exact"/>
        <w:rPr>
          <w:rFonts w:ascii="Arial" w:cs="Arial" w:eastAsia="Arial" w:hAnsi="Arial"/>
          <w:sz w:val="18"/>
          <w:szCs w:val="18"/>
          <w:b w:val="1"/>
          <w:bCs w:val="1"/>
          <w:color w:val="auto"/>
        </w:rPr>
      </w:pPr>
    </w:p>
    <w:p>
      <w:pPr>
        <w:spacing w:after="0" w:line="241" w:lineRule="exact"/>
        <w:rPr>
          <w:rFonts w:ascii="Arial" w:cs="Arial" w:eastAsia="Arial" w:hAnsi="Arial"/>
          <w:sz w:val="18"/>
          <w:szCs w:val="18"/>
          <w:b w:val="1"/>
          <w:bCs w:val="1"/>
          <w:color w:val="auto"/>
        </w:rPr>
      </w:pPr>
    </w:p>
    <w:p>
      <w:pPr>
        <w:ind w:left="740" w:right="6740" w:hanging="475"/>
        <w:spacing w:after="0" w:line="344" w:lineRule="auto"/>
        <w:tabs>
          <w:tab w:leader="none" w:pos="74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USA</w:t>
      </w:r>
    </w:p>
    <w:p>
      <w:pPr>
        <w:ind w:left="2940" w:hanging="393"/>
        <w:spacing w:after="0"/>
        <w:tabs>
          <w:tab w:leader="none" w:pos="2940" w:val="left"/>
        </w:tabs>
        <w:numPr>
          <w:ilvl w:val="2"/>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SOLE VOTING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-959485</wp:posOffset>
            </wp:positionV>
            <wp:extent cx="7246620" cy="4114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88" w:lineRule="exact"/>
        <w:rPr>
          <w:sz w:val="20"/>
          <w:szCs w:val="20"/>
          <w:color w:val="auto"/>
        </w:rPr>
      </w:pPr>
    </w:p>
    <w:tbl>
      <w:tblPr>
        <w:tblLayout w:type="fixed"/>
        <w:tblInd w:w="220" w:type="dxa"/>
        <w:tblCellMar>
          <w:top w:w="0" w:type="dxa"/>
          <w:left w:w="0" w:type="dxa"/>
          <w:bottom w:w="0" w:type="dxa"/>
          <w:right w:w="0" w:type="dxa"/>
        </w:tblCellMar>
      </w:tblPr>
      <w:tr>
        <w:trPr>
          <w:trHeight w:val="230"/>
        </w:trPr>
        <w:tc>
          <w:tcPr>
            <w:tcW w:w="2100" w:type="dxa"/>
            <w:vAlign w:val="bottom"/>
            <w:vMerge w:val="restart"/>
          </w:tcPr>
          <w:p>
            <w:pPr>
              <w:jc w:val="center"/>
              <w:ind w:right="150"/>
              <w:spacing w:after="0"/>
              <w:rPr>
                <w:sz w:val="20"/>
                <w:szCs w:val="20"/>
                <w:color w:val="auto"/>
              </w:rPr>
            </w:pPr>
            <w:r>
              <w:rPr>
                <w:rFonts w:ascii="Arial" w:cs="Arial" w:eastAsia="Arial" w:hAnsi="Arial"/>
                <w:sz w:val="18"/>
                <w:szCs w:val="18"/>
                <w:b w:val="1"/>
                <w:bCs w:val="1"/>
                <w:color w:val="auto"/>
                <w:w w:val="98"/>
              </w:rPr>
              <w:t>NUMBER OF SHARES</w:t>
            </w:r>
          </w:p>
        </w:tc>
        <w:tc>
          <w:tcPr>
            <w:tcW w:w="500" w:type="dxa"/>
            <w:vAlign w:val="bottom"/>
          </w:tcPr>
          <w:p>
            <w:pPr>
              <w:spacing w:after="0"/>
              <w:rPr>
                <w:sz w:val="20"/>
                <w:szCs w:val="20"/>
                <w:color w:val="auto"/>
              </w:rPr>
            </w:pPr>
          </w:p>
        </w:tc>
        <w:tc>
          <w:tcPr>
            <w:tcW w:w="32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03"/>
        </w:trPr>
        <w:tc>
          <w:tcPr>
            <w:tcW w:w="2100" w:type="dxa"/>
            <w:vAlign w:val="bottom"/>
            <w:vMerge w:val="continue"/>
          </w:tcPr>
          <w:p>
            <w:pPr>
              <w:spacing w:after="0"/>
              <w:rPr>
                <w:sz w:val="17"/>
                <w:szCs w:val="17"/>
                <w:color w:val="auto"/>
              </w:rPr>
            </w:pPr>
          </w:p>
        </w:tc>
        <w:tc>
          <w:tcPr>
            <w:tcW w:w="50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6.</w:t>
            </w:r>
          </w:p>
        </w:tc>
        <w:tc>
          <w:tcPr>
            <w:tcW w:w="324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SHARED VOTING POWER</w:t>
            </w:r>
          </w:p>
        </w:tc>
        <w:tc>
          <w:tcPr>
            <w:tcW w:w="0" w:type="dxa"/>
            <w:vAlign w:val="bottom"/>
          </w:tcPr>
          <w:p>
            <w:pPr>
              <w:spacing w:after="0"/>
              <w:rPr>
                <w:sz w:val="1"/>
                <w:szCs w:val="1"/>
                <w:color w:val="auto"/>
              </w:rPr>
            </w:pPr>
          </w:p>
        </w:tc>
      </w:tr>
      <w:tr>
        <w:trPr>
          <w:trHeight w:val="108"/>
        </w:trPr>
        <w:tc>
          <w:tcPr>
            <w:tcW w:w="2100" w:type="dxa"/>
            <w:vAlign w:val="bottom"/>
            <w:vMerge w:val="restart"/>
          </w:tcPr>
          <w:p>
            <w:pPr>
              <w:jc w:val="center"/>
              <w:ind w:right="150"/>
              <w:spacing w:after="0"/>
              <w:rPr>
                <w:sz w:val="20"/>
                <w:szCs w:val="20"/>
                <w:color w:val="auto"/>
              </w:rPr>
            </w:pPr>
            <w:r>
              <w:rPr>
                <w:rFonts w:ascii="Arial" w:cs="Arial" w:eastAsia="Arial" w:hAnsi="Arial"/>
                <w:sz w:val="18"/>
                <w:szCs w:val="18"/>
                <w:b w:val="1"/>
                <w:bCs w:val="1"/>
                <w:color w:val="auto"/>
              </w:rPr>
              <w:t>BENEFICIALLY</w:t>
            </w:r>
          </w:p>
        </w:tc>
        <w:tc>
          <w:tcPr>
            <w:tcW w:w="500" w:type="dxa"/>
            <w:vAlign w:val="bottom"/>
            <w:vMerge w:val="continue"/>
          </w:tcPr>
          <w:p>
            <w:pPr>
              <w:spacing w:after="0"/>
              <w:rPr>
                <w:sz w:val="9"/>
                <w:szCs w:val="9"/>
                <w:color w:val="auto"/>
              </w:rPr>
            </w:pPr>
          </w:p>
        </w:tc>
        <w:tc>
          <w:tcPr>
            <w:tcW w:w="3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10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324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8"/>
        </w:trPr>
        <w:tc>
          <w:tcPr>
            <w:tcW w:w="2100" w:type="dxa"/>
            <w:vAlign w:val="bottom"/>
            <w:vMerge w:val="restart"/>
          </w:tcPr>
          <w:p>
            <w:pPr>
              <w:jc w:val="center"/>
              <w:ind w:right="170"/>
              <w:spacing w:after="0"/>
              <w:rPr>
                <w:sz w:val="20"/>
                <w:szCs w:val="20"/>
                <w:color w:val="auto"/>
              </w:rPr>
            </w:pPr>
            <w:r>
              <w:rPr>
                <w:rFonts w:ascii="Arial" w:cs="Arial" w:eastAsia="Arial" w:hAnsi="Arial"/>
                <w:sz w:val="18"/>
                <w:szCs w:val="18"/>
                <w:b w:val="1"/>
                <w:bCs w:val="1"/>
                <w:color w:val="auto"/>
              </w:rPr>
              <w:t>OWNED BY EACH</w:t>
            </w:r>
          </w:p>
        </w:tc>
        <w:tc>
          <w:tcPr>
            <w:tcW w:w="500" w:type="dxa"/>
            <w:vAlign w:val="bottom"/>
          </w:tcPr>
          <w:p>
            <w:pPr>
              <w:spacing w:after="0"/>
              <w:rPr>
                <w:sz w:val="9"/>
                <w:szCs w:val="9"/>
                <w:color w:val="auto"/>
              </w:rPr>
            </w:pPr>
          </w:p>
        </w:tc>
        <w:tc>
          <w:tcPr>
            <w:tcW w:w="3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100" w:type="dxa"/>
            <w:vAlign w:val="bottom"/>
            <w:vMerge w:val="continue"/>
          </w:tcPr>
          <w:p>
            <w:pPr>
              <w:spacing w:after="0"/>
              <w:rPr>
                <w:sz w:val="17"/>
                <w:szCs w:val="17"/>
                <w:color w:val="auto"/>
              </w:rPr>
            </w:pPr>
          </w:p>
        </w:tc>
        <w:tc>
          <w:tcPr>
            <w:tcW w:w="50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7.</w:t>
            </w:r>
          </w:p>
        </w:tc>
        <w:tc>
          <w:tcPr>
            <w:tcW w:w="324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SOLE DISPOSITIVE POWER</w:t>
            </w:r>
          </w:p>
        </w:tc>
        <w:tc>
          <w:tcPr>
            <w:tcW w:w="0" w:type="dxa"/>
            <w:vAlign w:val="bottom"/>
          </w:tcPr>
          <w:p>
            <w:pPr>
              <w:spacing w:after="0"/>
              <w:rPr>
                <w:sz w:val="1"/>
                <w:szCs w:val="1"/>
                <w:color w:val="auto"/>
              </w:rPr>
            </w:pPr>
          </w:p>
        </w:tc>
      </w:tr>
      <w:tr>
        <w:trPr>
          <w:trHeight w:val="108"/>
        </w:trPr>
        <w:tc>
          <w:tcPr>
            <w:tcW w:w="2100" w:type="dxa"/>
            <w:vAlign w:val="bottom"/>
            <w:vMerge w:val="restart"/>
          </w:tcPr>
          <w:p>
            <w:pPr>
              <w:jc w:val="center"/>
              <w:ind w:right="150"/>
              <w:spacing w:after="0"/>
              <w:rPr>
                <w:sz w:val="20"/>
                <w:szCs w:val="20"/>
                <w:color w:val="auto"/>
              </w:rPr>
            </w:pPr>
            <w:r>
              <w:rPr>
                <w:rFonts w:ascii="Arial" w:cs="Arial" w:eastAsia="Arial" w:hAnsi="Arial"/>
                <w:sz w:val="18"/>
                <w:szCs w:val="18"/>
                <w:b w:val="1"/>
                <w:bCs w:val="1"/>
                <w:color w:val="auto"/>
                <w:w w:val="98"/>
              </w:rPr>
              <w:t>REPORTING PERSON</w:t>
            </w:r>
          </w:p>
        </w:tc>
        <w:tc>
          <w:tcPr>
            <w:tcW w:w="500" w:type="dxa"/>
            <w:vAlign w:val="bottom"/>
            <w:vMerge w:val="continue"/>
          </w:tcPr>
          <w:p>
            <w:pPr>
              <w:spacing w:after="0"/>
              <w:rPr>
                <w:sz w:val="9"/>
                <w:szCs w:val="9"/>
                <w:color w:val="auto"/>
              </w:rPr>
            </w:pPr>
          </w:p>
        </w:tc>
        <w:tc>
          <w:tcPr>
            <w:tcW w:w="3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100" w:type="dxa"/>
            <w:vAlign w:val="bottom"/>
            <w:vMerge w:val="continue"/>
          </w:tcPr>
          <w:p>
            <w:pPr>
              <w:spacing w:after="0"/>
              <w:rPr>
                <w:sz w:val="17"/>
                <w:szCs w:val="17"/>
                <w:color w:val="auto"/>
              </w:rPr>
            </w:pPr>
          </w:p>
        </w:tc>
        <w:tc>
          <w:tcPr>
            <w:tcW w:w="500" w:type="dxa"/>
            <w:vAlign w:val="bottom"/>
          </w:tcPr>
          <w:p>
            <w:pPr>
              <w:spacing w:after="0"/>
              <w:rPr>
                <w:sz w:val="17"/>
                <w:szCs w:val="17"/>
                <w:color w:val="auto"/>
              </w:rPr>
            </w:pPr>
          </w:p>
        </w:tc>
        <w:tc>
          <w:tcPr>
            <w:tcW w:w="3240" w:type="dxa"/>
            <w:vAlign w:val="bottom"/>
            <w:vMerge w:val="restart"/>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108"/>
        </w:trPr>
        <w:tc>
          <w:tcPr>
            <w:tcW w:w="2100" w:type="dxa"/>
            <w:vAlign w:val="bottom"/>
            <w:vMerge w:val="restart"/>
          </w:tcPr>
          <w:p>
            <w:pPr>
              <w:jc w:val="center"/>
              <w:ind w:right="150"/>
              <w:spacing w:after="0"/>
              <w:rPr>
                <w:sz w:val="20"/>
                <w:szCs w:val="20"/>
                <w:color w:val="auto"/>
              </w:rPr>
            </w:pPr>
            <w:r>
              <w:rPr>
                <w:rFonts w:ascii="Arial" w:cs="Arial" w:eastAsia="Arial" w:hAnsi="Arial"/>
                <w:sz w:val="18"/>
                <w:szCs w:val="18"/>
                <w:b w:val="1"/>
                <w:bCs w:val="1"/>
                <w:color w:val="auto"/>
              </w:rPr>
              <w:t>WITH</w:t>
            </w:r>
          </w:p>
        </w:tc>
        <w:tc>
          <w:tcPr>
            <w:tcW w:w="500" w:type="dxa"/>
            <w:vAlign w:val="bottom"/>
          </w:tcPr>
          <w:p>
            <w:pPr>
              <w:spacing w:after="0"/>
              <w:rPr>
                <w:sz w:val="9"/>
                <w:szCs w:val="9"/>
                <w:color w:val="auto"/>
              </w:rPr>
            </w:pPr>
          </w:p>
        </w:tc>
        <w:tc>
          <w:tcPr>
            <w:tcW w:w="3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3"/>
        </w:trPr>
        <w:tc>
          <w:tcPr>
            <w:tcW w:w="2100" w:type="dxa"/>
            <w:vAlign w:val="bottom"/>
            <w:vMerge w:val="continue"/>
          </w:tcPr>
          <w:p>
            <w:pPr>
              <w:spacing w:after="0"/>
              <w:rPr>
                <w:sz w:val="17"/>
                <w:szCs w:val="17"/>
                <w:color w:val="auto"/>
              </w:rPr>
            </w:pPr>
          </w:p>
        </w:tc>
        <w:tc>
          <w:tcPr>
            <w:tcW w:w="50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8.</w:t>
            </w:r>
          </w:p>
        </w:tc>
        <w:tc>
          <w:tcPr>
            <w:tcW w:w="3240" w:type="dxa"/>
            <w:vAlign w:val="bottom"/>
            <w:vMerge w:val="restart"/>
          </w:tcPr>
          <w:p>
            <w:pPr>
              <w:ind w:left="120"/>
              <w:spacing w:after="0"/>
              <w:rPr>
                <w:sz w:val="20"/>
                <w:szCs w:val="20"/>
                <w:color w:val="auto"/>
              </w:rPr>
            </w:pPr>
            <w:r>
              <w:rPr>
                <w:rFonts w:ascii="Arial" w:cs="Arial" w:eastAsia="Arial" w:hAnsi="Arial"/>
                <w:sz w:val="18"/>
                <w:szCs w:val="18"/>
                <w:b w:val="1"/>
                <w:bCs w:val="1"/>
                <w:color w:val="auto"/>
              </w:rPr>
              <w:t>SHARED DISPOSITIVE POWER</w:t>
            </w:r>
          </w:p>
        </w:tc>
        <w:tc>
          <w:tcPr>
            <w:tcW w:w="0" w:type="dxa"/>
            <w:vAlign w:val="bottom"/>
          </w:tcPr>
          <w:p>
            <w:pPr>
              <w:spacing w:after="0"/>
              <w:rPr>
                <w:sz w:val="1"/>
                <w:szCs w:val="1"/>
                <w:color w:val="auto"/>
              </w:rPr>
            </w:pPr>
          </w:p>
        </w:tc>
      </w:tr>
      <w:tr>
        <w:trPr>
          <w:trHeight w:val="108"/>
        </w:trPr>
        <w:tc>
          <w:tcPr>
            <w:tcW w:w="2100" w:type="dxa"/>
            <w:vAlign w:val="bottom"/>
          </w:tcPr>
          <w:p>
            <w:pPr>
              <w:spacing w:after="0"/>
              <w:rPr>
                <w:sz w:val="9"/>
                <w:szCs w:val="9"/>
                <w:color w:val="auto"/>
              </w:rPr>
            </w:pPr>
          </w:p>
        </w:tc>
        <w:tc>
          <w:tcPr>
            <w:tcW w:w="500" w:type="dxa"/>
            <w:vAlign w:val="bottom"/>
            <w:vMerge w:val="continue"/>
          </w:tcPr>
          <w:p>
            <w:pPr>
              <w:spacing w:after="0"/>
              <w:rPr>
                <w:sz w:val="9"/>
                <w:szCs w:val="9"/>
                <w:color w:val="auto"/>
              </w:rPr>
            </w:pPr>
          </w:p>
        </w:tc>
        <w:tc>
          <w:tcPr>
            <w:tcW w:w="32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311"/>
        </w:trPr>
        <w:tc>
          <w:tcPr>
            <w:tcW w:w="2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40" w:type="dxa"/>
            <w:vAlign w:val="bottom"/>
          </w:tcPr>
          <w:p>
            <w:pPr>
              <w:jc w:val="right"/>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1300" w:right="3840" w:hanging="1035"/>
        <w:spacing w:after="0" w:line="344" w:lineRule="auto"/>
        <w:tabs>
          <w:tab w:leader="none" w:pos="652"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0</w:t>
      </w:r>
    </w:p>
    <w:p>
      <w:pPr>
        <w:spacing w:after="0" w:line="1" w:lineRule="exact"/>
        <w:rPr>
          <w:sz w:val="20"/>
          <w:szCs w:val="20"/>
          <w:color w:val="auto"/>
        </w:rPr>
      </w:pPr>
    </w:p>
    <w:p>
      <w:pPr>
        <w:ind w:left="220"/>
        <w:spacing w:after="0"/>
        <w:tabs>
          <w:tab w:leader="none" w:pos="640" w:val="left"/>
          <w:tab w:leader="none" w:pos="11040" w:val="left"/>
        </w:tabs>
        <w:rPr>
          <w:sz w:val="20"/>
          <w:szCs w:val="20"/>
          <w:color w:val="auto"/>
        </w:rPr>
      </w:pPr>
      <w:r>
        <w:rPr>
          <w:rFonts w:ascii="Arial" w:cs="Arial" w:eastAsia="Arial" w:hAnsi="Arial"/>
          <w:sz w:val="18"/>
          <w:szCs w:val="18"/>
          <w:b w:val="1"/>
          <w:bCs w:val="1"/>
          <w:color w:val="auto"/>
        </w:rPr>
        <w:t>10.</w:t>
        <w:tab/>
        <w:t xml:space="preserve">CHECK BOX IF THE AGGREGATE AMOUNT IN ROW (9) EXCLUDES CERTAIN SHARES </w:t>
      </w:r>
      <w:r>
        <w:rPr>
          <w:rFonts w:ascii="Arial" w:cs="Arial" w:eastAsia="Arial" w:hAnsi="Arial"/>
          <w:sz w:val="18"/>
          <w:szCs w:val="18"/>
          <w:color w:val="auto"/>
        </w:rPr>
        <w:t>(See Instructions)</w:t>
      </w:r>
      <w:r>
        <w:rPr>
          <w:sz w:val="20"/>
          <w:szCs w:val="20"/>
          <w:color w:val="auto"/>
        </w:rPr>
        <w:tab/>
      </w:r>
      <w:r>
        <w:rPr>
          <w:rFonts w:ascii="Arial" w:cs="Arial" w:eastAsia="Arial" w:hAnsi="Arial"/>
          <w:sz w:val="14"/>
          <w:szCs w:val="14"/>
          <w:color w:val="auto"/>
        </w:rPr>
        <w:t>o</w:t>
      </w:r>
    </w:p>
    <w:p>
      <w:pPr>
        <w:spacing w:after="0" w:line="104" w:lineRule="exact"/>
        <w:rPr>
          <w:sz w:val="20"/>
          <w:szCs w:val="20"/>
          <w:color w:val="auto"/>
        </w:rPr>
      </w:pPr>
    </w:p>
    <w:p>
      <w:pPr>
        <w:ind w:left="1300" w:right="5460" w:hanging="1075"/>
        <w:spacing w:after="0" w:line="344" w:lineRule="auto"/>
        <w:tabs>
          <w:tab w:leader="none" w:pos="652"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PERCENT OF CLASS REPRESENTED BY AMOUNT IN ROW (9) </w:t>
      </w:r>
      <w:r>
        <w:rPr>
          <w:rFonts w:ascii="Arial" w:cs="Arial" w:eastAsia="Arial" w:hAnsi="Arial"/>
          <w:sz w:val="18"/>
          <w:szCs w:val="18"/>
          <w:color w:val="auto"/>
        </w:rPr>
        <w:t>0%</w:t>
      </w:r>
    </w:p>
    <w:p>
      <w:pPr>
        <w:ind w:left="660" w:hanging="440"/>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TYPE OF REPORTING PERSON </w:t>
      </w:r>
      <w:r>
        <w:rPr>
          <w:rFonts w:ascii="Arial" w:cs="Arial" w:eastAsia="Arial" w:hAnsi="Arial"/>
          <w:sz w:val="18"/>
          <w:szCs w:val="18"/>
          <w:color w:val="auto"/>
        </w:rPr>
        <w:t>(See Instructions)</w:t>
      </w:r>
    </w:p>
    <w:p>
      <w:pPr>
        <w:spacing w:after="0" w:line="9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42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03" w:right="2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320"/>
        </w:trPr>
        <w:tc>
          <w:tcPr>
            <w:tcW w:w="2900" w:type="dxa"/>
            <w:vAlign w:val="bottom"/>
          </w:tcPr>
          <w:p>
            <w:pPr>
              <w:spacing w:after="0"/>
              <w:rPr>
                <w:sz w:val="24"/>
                <w:szCs w:val="24"/>
                <w:color w:val="auto"/>
              </w:rPr>
            </w:pPr>
          </w:p>
        </w:tc>
        <w:tc>
          <w:tcPr>
            <w:tcW w:w="6460" w:type="dxa"/>
            <w:vAlign w:val="bottom"/>
            <w:vMerge w:val="restart"/>
          </w:tcPr>
          <w:p>
            <w:pPr>
              <w:ind w:left="2800"/>
              <w:spacing w:after="0"/>
              <w:rPr>
                <w:sz w:val="20"/>
                <w:szCs w:val="20"/>
                <w:color w:val="auto"/>
              </w:rPr>
            </w:pPr>
            <w:r>
              <w:rPr>
                <w:rFonts w:ascii="Arial" w:cs="Arial" w:eastAsia="Arial" w:hAnsi="Arial"/>
                <w:sz w:val="29"/>
                <w:szCs w:val="29"/>
                <w:b w:val="1"/>
                <w:bCs w:val="1"/>
                <w:color w:val="auto"/>
              </w:rPr>
              <w:t>13G/A</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
        </w:trPr>
        <w:tc>
          <w:tcPr>
            <w:tcW w:w="2900" w:type="dxa"/>
            <w:vAlign w:val="bottom"/>
            <w:tcBorders>
              <w:left w:val="single" w:sz="8" w:color="auto"/>
              <w:right w:val="single" w:sz="8" w:color="auto"/>
            </w:tcBorders>
            <w:shd w:val="clear" w:color="auto" w:fill="000000"/>
          </w:tcPr>
          <w:p>
            <w:pPr>
              <w:ind w:left="120"/>
              <w:spacing w:after="0"/>
              <w:rPr>
                <w:sz w:val="20"/>
                <w:szCs w:val="20"/>
                <w:color w:val="auto"/>
              </w:rPr>
            </w:pPr>
            <w:r>
              <w:rPr>
                <w:rFonts w:ascii="Arial" w:cs="Arial" w:eastAsia="Arial" w:hAnsi="Arial"/>
                <w:sz w:val="1"/>
                <w:szCs w:val="1"/>
                <w:color w:val="auto"/>
              </w:rPr>
              <w:t>CINS No.  M2239P109</w:t>
            </w:r>
          </w:p>
        </w:tc>
        <w:tc>
          <w:tcPr>
            <w:tcW w:w="6460" w:type="dxa"/>
            <w:vAlign w:val="bottom"/>
            <w:vMerge w:val="continue"/>
          </w:tcPr>
          <w:p>
            <w:pPr>
              <w:spacing w:after="0" w:line="20" w:lineRule="exact"/>
              <w:rPr>
                <w:sz w:val="1"/>
                <w:szCs w:val="1"/>
                <w:color w:val="auto"/>
              </w:rPr>
            </w:pPr>
          </w:p>
        </w:tc>
        <w:tc>
          <w:tcPr>
            <w:tcW w:w="20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900" w:type="dxa"/>
            <w:vAlign w:val="bottom"/>
            <w:tcBorders>
              <w:left w:val="single" w:sz="8" w:color="auto"/>
              <w:right w:val="single" w:sz="8" w:color="auto"/>
            </w:tcBorders>
          </w:tcPr>
          <w:p>
            <w:pPr>
              <w:spacing w:after="0"/>
              <w:rPr>
                <w:sz w:val="18"/>
                <w:szCs w:val="18"/>
                <w:color w:val="auto"/>
              </w:rPr>
            </w:pPr>
          </w:p>
        </w:tc>
        <w:tc>
          <w:tcPr>
            <w:tcW w:w="6460" w:type="dxa"/>
            <w:vAlign w:val="bottom"/>
          </w:tcPr>
          <w:p>
            <w:pPr>
              <w:spacing w:after="0"/>
              <w:rPr>
                <w:sz w:val="18"/>
                <w:szCs w:val="18"/>
                <w:color w:val="auto"/>
              </w:rPr>
            </w:pPr>
          </w:p>
        </w:tc>
        <w:tc>
          <w:tcPr>
            <w:tcW w:w="20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Page 5 of 7 Pages</w:t>
            </w:r>
          </w:p>
        </w:tc>
        <w:tc>
          <w:tcPr>
            <w:tcW w:w="0" w:type="dxa"/>
            <w:vAlign w:val="bottom"/>
          </w:tcPr>
          <w:p>
            <w:pPr>
              <w:spacing w:after="0"/>
              <w:rPr>
                <w:sz w:val="1"/>
                <w:szCs w:val="1"/>
                <w:color w:val="auto"/>
              </w:rPr>
            </w:pPr>
          </w:p>
        </w:tc>
      </w:tr>
      <w:tr>
        <w:trPr>
          <w:trHeight w:val="107"/>
        </w:trPr>
        <w:tc>
          <w:tcPr>
            <w:tcW w:w="2900" w:type="dxa"/>
            <w:vAlign w:val="bottom"/>
            <w:tcBorders>
              <w:left w:val="single" w:sz="8" w:color="auto"/>
              <w:bottom w:val="single" w:sz="8" w:color="auto"/>
              <w:right w:val="single" w:sz="8" w:color="auto"/>
            </w:tcBorders>
          </w:tcPr>
          <w:p>
            <w:pPr>
              <w:spacing w:after="0"/>
              <w:rPr>
                <w:sz w:val="9"/>
                <w:szCs w:val="9"/>
                <w:color w:val="auto"/>
              </w:rPr>
            </w:pPr>
          </w:p>
        </w:tc>
        <w:tc>
          <w:tcPr>
            <w:tcW w:w="6460" w:type="dxa"/>
            <w:vAlign w:val="bottom"/>
          </w:tcPr>
          <w:p>
            <w:pPr>
              <w:spacing w:after="0"/>
              <w:rPr>
                <w:sz w:val="9"/>
                <w:szCs w:val="9"/>
                <w:color w:val="auto"/>
              </w:rPr>
            </w:pPr>
          </w:p>
        </w:tc>
        <w:tc>
          <w:tcPr>
            <w:tcW w:w="2060" w:type="dxa"/>
            <w:vAlign w:val="bottom"/>
            <w:tcBorders>
              <w:left w:val="single" w:sz="8" w:color="auto"/>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w:t>
      </w:r>
    </w:p>
    <w:p>
      <w:pPr>
        <w:spacing w:after="0" w:line="229" w:lineRule="exact"/>
        <w:rPr>
          <w:sz w:val="20"/>
          <w:szCs w:val="20"/>
          <w:color w:val="auto"/>
        </w:rPr>
      </w:pPr>
    </w:p>
    <w:p>
      <w:pPr>
        <w:ind w:left="1620" w:right="8700" w:hanging="640"/>
        <w:spacing w:after="0" w:line="563" w:lineRule="auto"/>
        <w:tabs>
          <w:tab w:leader="none" w:pos="16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Name of Issuer Alcobra Ltd.</w:t>
      </w:r>
    </w:p>
    <w:p>
      <w:pPr>
        <w:spacing w:after="0" w:line="1" w:lineRule="exact"/>
        <w:rPr>
          <w:rFonts w:ascii="Arial" w:cs="Arial" w:eastAsia="Arial" w:hAnsi="Arial"/>
          <w:sz w:val="16"/>
          <w:szCs w:val="16"/>
          <w:color w:val="auto"/>
        </w:rPr>
      </w:pPr>
    </w:p>
    <w:p>
      <w:pPr>
        <w:ind w:left="1620" w:hanging="640"/>
        <w:spacing w:after="0"/>
        <w:tabs>
          <w:tab w:leader="none" w:pos="16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Address of Issuer’s Principal Executive Offices</w:t>
      </w:r>
    </w:p>
    <w:p>
      <w:pPr>
        <w:spacing w:after="0" w:line="225"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Azrieli Triangle Building, 132 Derech Menachem Begin, 39th Floor, Tel Aviv 6701101, Israel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w:t>
      </w:r>
    </w:p>
    <w:p>
      <w:pPr>
        <w:spacing w:after="0" w:line="229" w:lineRule="exact"/>
        <w:rPr>
          <w:sz w:val="20"/>
          <w:szCs w:val="20"/>
          <w:color w:val="auto"/>
        </w:rPr>
      </w:pPr>
    </w:p>
    <w:p>
      <w:pPr>
        <w:ind w:left="1620" w:hanging="640"/>
        <w:spacing w:after="0"/>
        <w:tabs>
          <w:tab w:leader="none" w:pos="162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25"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Great Point Partners, LLC</w:t>
      </w:r>
    </w:p>
    <w:p>
      <w:pPr>
        <w:spacing w:after="0" w:line="23"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Dr. Jeffrey R. Jay, M.D.</w:t>
      </w:r>
    </w:p>
    <w:p>
      <w:pPr>
        <w:spacing w:after="0" w:line="9"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Mr. David Kroin</w:t>
      </w:r>
    </w:p>
    <w:p>
      <w:pPr>
        <w:spacing w:after="0" w:line="211" w:lineRule="exact"/>
        <w:rPr>
          <w:sz w:val="20"/>
          <w:szCs w:val="20"/>
          <w:color w:val="auto"/>
        </w:rPr>
      </w:pPr>
    </w:p>
    <w:p>
      <w:pPr>
        <w:jc w:val="both"/>
        <w:ind w:left="980" w:right="120"/>
        <w:spacing w:after="0" w:line="264" w:lineRule="auto"/>
        <w:rPr>
          <w:sz w:val="20"/>
          <w:szCs w:val="20"/>
          <w:color w:val="auto"/>
        </w:rPr>
      </w:pPr>
      <w:r>
        <w:rPr>
          <w:rFonts w:ascii="Arial" w:cs="Arial" w:eastAsia="Arial" w:hAnsi="Arial"/>
          <w:sz w:val="18"/>
          <w:szCs w:val="18"/>
          <w:color w:val="auto"/>
        </w:rPr>
        <w:t>The Reporting Persons have entered into a Joint Filing Agreement, dated February 14, 2017, a copy of which is filed with this Schedule 13G/A as Exhibit A, pursuant to which the Reporting Persons have agreed to file this statement jointly in accordance with the provisions of Rule 13d-1(k)(1) under the Act.</w:t>
      </w:r>
    </w:p>
    <w:p>
      <w:pPr>
        <w:spacing w:after="0" w:line="181" w:lineRule="exact"/>
        <w:rPr>
          <w:sz w:val="20"/>
          <w:szCs w:val="20"/>
          <w:color w:val="auto"/>
        </w:rPr>
      </w:pPr>
    </w:p>
    <w:p>
      <w:pPr>
        <w:ind w:left="1620" w:hanging="640"/>
        <w:spacing w:after="0"/>
        <w:tabs>
          <w:tab w:leader="none" w:pos="16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25" w:lineRule="exact"/>
        <w:rPr>
          <w:rFonts w:ascii="Arial" w:cs="Arial" w:eastAsia="Arial" w:hAnsi="Arial"/>
          <w:sz w:val="18"/>
          <w:szCs w:val="18"/>
          <w:color w:val="auto"/>
        </w:rPr>
      </w:pPr>
    </w:p>
    <w:p>
      <w:pPr>
        <w:ind w:left="1620"/>
        <w:spacing w:after="0"/>
        <w:rPr>
          <w:rFonts w:ascii="Arial" w:cs="Arial" w:eastAsia="Arial" w:hAnsi="Arial"/>
          <w:sz w:val="18"/>
          <w:szCs w:val="18"/>
          <w:color w:val="auto"/>
        </w:rPr>
      </w:pPr>
      <w:r>
        <w:rPr>
          <w:rFonts w:ascii="Arial" w:cs="Arial" w:eastAsia="Arial" w:hAnsi="Arial"/>
          <w:sz w:val="18"/>
          <w:szCs w:val="18"/>
          <w:color w:val="auto"/>
        </w:rPr>
        <w:t>The address of the principal business office of each of the Reporting Persons is</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165 Mason Street, 3rd Floor</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Greenwich, CT 06830</w:t>
      </w:r>
    </w:p>
    <w:p>
      <w:pPr>
        <w:spacing w:after="0" w:line="211" w:lineRule="exact"/>
        <w:rPr>
          <w:sz w:val="20"/>
          <w:szCs w:val="20"/>
          <w:color w:val="auto"/>
        </w:rPr>
      </w:pPr>
    </w:p>
    <w:p>
      <w:pPr>
        <w:ind w:left="1620" w:hanging="640"/>
        <w:spacing w:after="0"/>
        <w:tabs>
          <w:tab w:leader="none" w:pos="162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25" w:lineRule="exact"/>
        <w:rPr>
          <w:sz w:val="20"/>
          <w:szCs w:val="20"/>
          <w:color w:val="auto"/>
        </w:rPr>
      </w:pPr>
    </w:p>
    <w:p>
      <w:pPr>
        <w:ind w:left="980" w:right="140"/>
        <w:spacing w:after="0" w:line="277" w:lineRule="auto"/>
        <w:rPr>
          <w:sz w:val="20"/>
          <w:szCs w:val="20"/>
          <w:color w:val="auto"/>
        </w:rPr>
      </w:pPr>
      <w:r>
        <w:rPr>
          <w:rFonts w:ascii="Arial" w:cs="Arial" w:eastAsia="Arial" w:hAnsi="Arial"/>
          <w:sz w:val="18"/>
          <w:szCs w:val="18"/>
          <w:color w:val="auto"/>
        </w:rPr>
        <w:t>Great Point Partners, LLC is a limited liability company organized under the laws of the State of Delaware. Dr. Jeffrey R. Jay, M.D. is a citizen of the United States. Mr. David Kroin is a citizen of the United States.</w:t>
      </w:r>
    </w:p>
    <w:p>
      <w:pPr>
        <w:spacing w:after="0" w:line="170" w:lineRule="exact"/>
        <w:rPr>
          <w:sz w:val="20"/>
          <w:szCs w:val="20"/>
          <w:color w:val="auto"/>
        </w:rPr>
      </w:pPr>
    </w:p>
    <w:p>
      <w:pPr>
        <w:ind w:left="1620" w:right="7880" w:hanging="640"/>
        <w:spacing w:after="0" w:line="563" w:lineRule="auto"/>
        <w:tabs>
          <w:tab w:leader="none" w:pos="162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Title of Class of Securities Ordinary Shares</w:t>
      </w:r>
    </w:p>
    <w:p>
      <w:pPr>
        <w:spacing w:after="0" w:line="1" w:lineRule="exact"/>
        <w:rPr>
          <w:rFonts w:ascii="Arial" w:cs="Arial" w:eastAsia="Arial" w:hAnsi="Arial"/>
          <w:sz w:val="16"/>
          <w:szCs w:val="16"/>
          <w:color w:val="auto"/>
        </w:rPr>
      </w:pPr>
    </w:p>
    <w:p>
      <w:pPr>
        <w:ind w:left="1620" w:hanging="640"/>
        <w:spacing w:after="0"/>
        <w:tabs>
          <w:tab w:leader="none" w:pos="1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CUSIP Number</w:t>
      </w:r>
    </w:p>
    <w:p>
      <w:pPr>
        <w:spacing w:after="0" w:line="225"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M2239P109</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If this statement is filed pursuant to §240.13d-1(b) or 240.13d.2(b) or (c), check whether the person filing is a:</w:t>
      </w:r>
    </w:p>
    <w:p>
      <w:pPr>
        <w:spacing w:after="0" w:line="229" w:lineRule="exact"/>
        <w:rPr>
          <w:sz w:val="20"/>
          <w:szCs w:val="20"/>
          <w:color w:val="auto"/>
        </w:rPr>
      </w:pPr>
    </w:p>
    <w:p>
      <w:pPr>
        <w:ind w:left="162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ind w:left="1420" w:hanging="440"/>
        <w:spacing w:after="0"/>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Broker or dealer registered under Section 15 of the Act (15 U.S.C. 78o)</w:t>
      </w:r>
    </w:p>
    <w:p>
      <w:pPr>
        <w:spacing w:after="0" w:line="225" w:lineRule="exact"/>
        <w:rPr>
          <w:rFonts w:ascii="Arial" w:cs="Arial" w:eastAsia="Arial" w:hAnsi="Arial"/>
          <w:sz w:val="18"/>
          <w:szCs w:val="18"/>
          <w:color w:val="auto"/>
        </w:rPr>
      </w:pPr>
    </w:p>
    <w:p>
      <w:pPr>
        <w:ind w:left="1420" w:hanging="440"/>
        <w:spacing w:after="0"/>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Bank as defined in Section 3(a)(6) of the Act (15 U.S.C. 78c).</w:t>
      </w:r>
    </w:p>
    <w:p>
      <w:pPr>
        <w:spacing w:after="0" w:line="225" w:lineRule="exact"/>
        <w:rPr>
          <w:rFonts w:ascii="Arial" w:cs="Arial" w:eastAsia="Arial" w:hAnsi="Arial"/>
          <w:sz w:val="18"/>
          <w:szCs w:val="18"/>
          <w:color w:val="auto"/>
        </w:rPr>
      </w:pPr>
    </w:p>
    <w:p>
      <w:pPr>
        <w:ind w:left="1420" w:hanging="440"/>
        <w:spacing w:after="0"/>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Insurance company as defined in Section 3(a)(19) of the Act (15. U.S.C. 78c).</w:t>
      </w:r>
    </w:p>
    <w:p>
      <w:pPr>
        <w:spacing w:after="0" w:line="225" w:lineRule="exact"/>
        <w:rPr>
          <w:rFonts w:ascii="Arial" w:cs="Arial" w:eastAsia="Arial" w:hAnsi="Arial"/>
          <w:sz w:val="18"/>
          <w:szCs w:val="18"/>
          <w:color w:val="auto"/>
        </w:rPr>
      </w:pPr>
    </w:p>
    <w:p>
      <w:pPr>
        <w:ind w:left="1420" w:hanging="440"/>
        <w:spacing w:after="0"/>
        <w:tabs>
          <w:tab w:leader="none" w:pos="14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w:t>
      </w:r>
      <w:r>
        <w:rPr>
          <w:rFonts w:ascii="Arial" w:cs="Arial" w:eastAsia="Arial" w:hAnsi="Arial"/>
          <w:sz w:val="16"/>
          <w:szCs w:val="16"/>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03" w:right="239" w:bottom="1440" w:gutter="0" w:footer="0" w:header="0"/>
        </w:sectPr>
      </w:pPr>
    </w:p>
    <w:bookmarkStart w:id="5" w:name="page6"/>
    <w:bookmarkEnd w:id="5"/>
    <w:tbl>
      <w:tblPr>
        <w:tblLayout w:type="fixed"/>
        <w:tblInd w:w="10" w:type="dxa"/>
        <w:tblCellMar>
          <w:top w:w="0" w:type="dxa"/>
          <w:left w:w="0" w:type="dxa"/>
          <w:bottom w:w="0" w:type="dxa"/>
          <w:right w:w="0" w:type="dxa"/>
        </w:tblCellMar>
      </w:tblPr>
      <w:tr>
        <w:trPr>
          <w:trHeight w:val="320"/>
        </w:trPr>
        <w:tc>
          <w:tcPr>
            <w:tcW w:w="2900" w:type="dxa"/>
            <w:vAlign w:val="bottom"/>
            <w:gridSpan w:val="4"/>
          </w:tcPr>
          <w:p>
            <w:pPr>
              <w:spacing w:after="0"/>
              <w:rPr>
                <w:sz w:val="24"/>
                <w:szCs w:val="24"/>
                <w:color w:val="auto"/>
              </w:rPr>
            </w:pPr>
          </w:p>
        </w:tc>
        <w:tc>
          <w:tcPr>
            <w:tcW w:w="2700" w:type="dxa"/>
            <w:vAlign w:val="bottom"/>
          </w:tcPr>
          <w:p>
            <w:pPr>
              <w:spacing w:after="0"/>
              <w:rPr>
                <w:sz w:val="24"/>
                <w:szCs w:val="24"/>
                <w:color w:val="auto"/>
              </w:rPr>
            </w:pPr>
          </w:p>
        </w:tc>
        <w:tc>
          <w:tcPr>
            <w:tcW w:w="3760" w:type="dxa"/>
            <w:vAlign w:val="bottom"/>
            <w:vMerge w:val="restart"/>
          </w:tcPr>
          <w:p>
            <w:pPr>
              <w:ind w:left="100"/>
              <w:spacing w:after="0"/>
              <w:rPr>
                <w:sz w:val="20"/>
                <w:szCs w:val="20"/>
                <w:color w:val="auto"/>
              </w:rPr>
            </w:pPr>
            <w:r>
              <w:rPr>
                <w:rFonts w:ascii="Arial" w:cs="Arial" w:eastAsia="Arial" w:hAnsi="Arial"/>
                <w:sz w:val="29"/>
                <w:szCs w:val="29"/>
                <w:b w:val="1"/>
                <w:bCs w:val="1"/>
                <w:color w:val="auto"/>
              </w:rPr>
              <w:t>13G/A</w:t>
            </w: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
        </w:trPr>
        <w:tc>
          <w:tcPr>
            <w:tcW w:w="2900" w:type="dxa"/>
            <w:vAlign w:val="bottom"/>
            <w:tcBorders>
              <w:left w:val="single" w:sz="8" w:color="auto"/>
              <w:right w:val="single" w:sz="8" w:color="auto"/>
            </w:tcBorders>
            <w:gridSpan w:val="4"/>
            <w:shd w:val="clear" w:color="auto" w:fill="000000"/>
          </w:tcPr>
          <w:p>
            <w:pPr>
              <w:ind w:left="120"/>
              <w:spacing w:after="0"/>
              <w:rPr>
                <w:sz w:val="20"/>
                <w:szCs w:val="20"/>
                <w:color w:val="auto"/>
              </w:rPr>
            </w:pPr>
            <w:r>
              <w:rPr>
                <w:rFonts w:ascii="Arial" w:cs="Arial" w:eastAsia="Arial" w:hAnsi="Arial"/>
                <w:sz w:val="1"/>
                <w:szCs w:val="1"/>
                <w:color w:val="auto"/>
              </w:rPr>
              <w:t>CINS No.  M2239P109</w:t>
            </w:r>
          </w:p>
        </w:tc>
        <w:tc>
          <w:tcPr>
            <w:tcW w:w="2700" w:type="dxa"/>
            <w:vAlign w:val="bottom"/>
          </w:tcPr>
          <w:p>
            <w:pPr>
              <w:spacing w:after="0" w:line="20" w:lineRule="exact"/>
              <w:rPr>
                <w:sz w:val="1"/>
                <w:szCs w:val="1"/>
                <w:color w:val="auto"/>
              </w:rPr>
            </w:pPr>
          </w:p>
        </w:tc>
        <w:tc>
          <w:tcPr>
            <w:tcW w:w="3760" w:type="dxa"/>
            <w:vAlign w:val="bottom"/>
            <w:vMerge w:val="continue"/>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198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00" w:type="dxa"/>
            <w:vAlign w:val="bottom"/>
            <w:tcBorders>
              <w:lef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60" w:type="dxa"/>
            <w:vAlign w:val="bottom"/>
            <w:tcBorders>
              <w:right w:val="single" w:sz="8" w:color="auto"/>
            </w:tcBorders>
          </w:tcPr>
          <w:p>
            <w:pPr>
              <w:spacing w:after="0"/>
              <w:rPr>
                <w:sz w:val="18"/>
                <w:szCs w:val="18"/>
                <w:color w:val="auto"/>
              </w:rPr>
            </w:pPr>
          </w:p>
        </w:tc>
        <w:tc>
          <w:tcPr>
            <w:tcW w:w="27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80" w:type="dxa"/>
            <w:vAlign w:val="bottom"/>
            <w:tcBorders>
              <w:left w:val="single" w:sz="8" w:color="auto"/>
            </w:tcBorders>
          </w:tcPr>
          <w:p>
            <w:pPr>
              <w:spacing w:after="0"/>
              <w:rPr>
                <w:sz w:val="18"/>
                <w:szCs w:val="18"/>
                <w:color w:val="auto"/>
              </w:rPr>
            </w:pPr>
          </w:p>
        </w:tc>
        <w:tc>
          <w:tcPr>
            <w:tcW w:w="198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Page 6 of 7 Pages</w:t>
            </w:r>
          </w:p>
        </w:tc>
        <w:tc>
          <w:tcPr>
            <w:tcW w:w="0" w:type="dxa"/>
            <w:vAlign w:val="bottom"/>
          </w:tcPr>
          <w:p>
            <w:pPr>
              <w:spacing w:after="0"/>
              <w:rPr>
                <w:sz w:val="1"/>
                <w:szCs w:val="1"/>
                <w:color w:val="auto"/>
              </w:rPr>
            </w:pPr>
          </w:p>
        </w:tc>
      </w:tr>
      <w:tr>
        <w:trPr>
          <w:trHeight w:val="107"/>
        </w:trPr>
        <w:tc>
          <w:tcPr>
            <w:tcW w:w="800" w:type="dxa"/>
            <w:vAlign w:val="bottom"/>
            <w:tcBorders>
              <w:left w:val="single" w:sz="8" w:color="auto"/>
              <w:bottom w:val="single" w:sz="8" w:color="auto"/>
            </w:tcBorders>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060" w:type="dxa"/>
            <w:vAlign w:val="bottom"/>
            <w:tcBorders>
              <w:bottom w:val="single" w:sz="8" w:color="auto"/>
              <w:right w:val="single" w:sz="8" w:color="auto"/>
            </w:tcBorders>
          </w:tcPr>
          <w:p>
            <w:pPr>
              <w:spacing w:after="0"/>
              <w:rPr>
                <w:sz w:val="9"/>
                <w:szCs w:val="9"/>
                <w:color w:val="auto"/>
              </w:rPr>
            </w:pPr>
          </w:p>
        </w:tc>
        <w:tc>
          <w:tcPr>
            <w:tcW w:w="6460" w:type="dxa"/>
            <w:vAlign w:val="bottom"/>
            <w:gridSpan w:val="2"/>
          </w:tcPr>
          <w:p>
            <w:pPr>
              <w:spacing w:after="0"/>
              <w:rPr>
                <w:sz w:val="9"/>
                <w:szCs w:val="9"/>
                <w:color w:val="auto"/>
              </w:rPr>
            </w:pPr>
          </w:p>
        </w:tc>
        <w:tc>
          <w:tcPr>
            <w:tcW w:w="80" w:type="dxa"/>
            <w:vAlign w:val="bottom"/>
            <w:tcBorders>
              <w:left w:val="single" w:sz="8" w:color="auto"/>
              <w:bottom w:val="single" w:sz="8" w:color="auto"/>
            </w:tcBorders>
          </w:tcPr>
          <w:p>
            <w:pPr>
              <w:spacing w:after="0"/>
              <w:rPr>
                <w:sz w:val="9"/>
                <w:szCs w:val="9"/>
                <w:color w:val="auto"/>
              </w:rPr>
            </w:pPr>
          </w:p>
        </w:tc>
        <w:tc>
          <w:tcPr>
            <w:tcW w:w="19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46"/>
        </w:trPr>
        <w:tc>
          <w:tcPr>
            <w:tcW w:w="800" w:type="dxa"/>
            <w:vAlign w:val="bottom"/>
          </w:tcPr>
          <w:p>
            <w:pPr>
              <w:spacing w:after="0"/>
              <w:rPr>
                <w:sz w:val="24"/>
                <w:szCs w:val="24"/>
                <w:color w:val="auto"/>
              </w:rPr>
            </w:pPr>
          </w:p>
        </w:tc>
        <w:tc>
          <w:tcPr>
            <w:tcW w:w="500" w:type="dxa"/>
            <w:vAlign w:val="bottom"/>
          </w:tcPr>
          <w:p>
            <w:pPr>
              <w:ind w:left="180"/>
              <w:spacing w:after="0"/>
              <w:rPr>
                <w:sz w:val="20"/>
                <w:szCs w:val="20"/>
                <w:color w:val="auto"/>
              </w:rPr>
            </w:pPr>
            <w:r>
              <w:rPr>
                <w:rFonts w:ascii="Arial" w:cs="Arial" w:eastAsia="Arial" w:hAnsi="Arial"/>
                <w:sz w:val="18"/>
                <w:szCs w:val="18"/>
                <w:color w:val="auto"/>
              </w:rPr>
              <w:t>(e)</w:t>
            </w:r>
          </w:p>
        </w:tc>
        <w:tc>
          <w:tcPr>
            <w:tcW w:w="540" w:type="dxa"/>
            <w:vAlign w:val="bottom"/>
          </w:tcPr>
          <w:p>
            <w:pPr>
              <w:ind w:left="120"/>
              <w:spacing w:after="0" w:line="181" w:lineRule="exact"/>
              <w:rPr>
                <w:sz w:val="20"/>
                <w:szCs w:val="20"/>
                <w:color w:val="auto"/>
              </w:rPr>
            </w:pPr>
            <w:r>
              <w:rPr>
                <w:rFonts w:ascii="MS PGothic" w:cs="MS PGothic" w:eastAsia="MS PGothic" w:hAnsi="MS PGothic"/>
                <w:sz w:val="18"/>
                <w:szCs w:val="18"/>
                <w:color w:val="auto"/>
              </w:rPr>
              <w:t>☒</w:t>
            </w:r>
          </w:p>
        </w:tc>
        <w:tc>
          <w:tcPr>
            <w:tcW w:w="7600" w:type="dxa"/>
            <w:vAlign w:val="bottom"/>
            <w:gridSpan w:val="4"/>
          </w:tcPr>
          <w:p>
            <w:pPr>
              <w:spacing w:after="0"/>
              <w:rPr>
                <w:sz w:val="20"/>
                <w:szCs w:val="20"/>
                <w:color w:val="auto"/>
              </w:rPr>
            </w:pPr>
            <w:r>
              <w:rPr>
                <w:rFonts w:ascii="Arial" w:cs="Arial" w:eastAsia="Arial" w:hAnsi="Arial"/>
                <w:sz w:val="18"/>
                <w:szCs w:val="18"/>
                <w:color w:val="auto"/>
              </w:rPr>
              <w:t>An investment adviser in accordance with §240.13d-1(b)(1)(ii)(E).</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00" w:type="dxa"/>
            <w:vAlign w:val="bottom"/>
          </w:tcPr>
          <w:p>
            <w:pPr>
              <w:spacing w:after="0"/>
              <w:rPr>
                <w:sz w:val="24"/>
                <w:szCs w:val="24"/>
                <w:color w:val="auto"/>
              </w:rPr>
            </w:pPr>
          </w:p>
        </w:tc>
        <w:tc>
          <w:tcPr>
            <w:tcW w:w="500" w:type="dxa"/>
            <w:vAlign w:val="bottom"/>
          </w:tcPr>
          <w:p>
            <w:pPr>
              <w:ind w:left="180"/>
              <w:spacing w:after="0"/>
              <w:rPr>
                <w:sz w:val="20"/>
                <w:szCs w:val="20"/>
                <w:color w:val="auto"/>
              </w:rPr>
            </w:pPr>
            <w:r>
              <w:rPr>
                <w:rFonts w:ascii="Arial" w:cs="Arial" w:eastAsia="Arial" w:hAnsi="Arial"/>
                <w:sz w:val="18"/>
                <w:szCs w:val="18"/>
                <w:color w:val="auto"/>
              </w:rPr>
              <w:t>(f)</w:t>
            </w:r>
          </w:p>
        </w:tc>
        <w:tc>
          <w:tcPr>
            <w:tcW w:w="540" w:type="dxa"/>
            <w:vAlign w:val="bottom"/>
          </w:tcPr>
          <w:p>
            <w:pPr>
              <w:ind w:left="120"/>
              <w:spacing w:after="0"/>
              <w:rPr>
                <w:sz w:val="20"/>
                <w:szCs w:val="20"/>
                <w:color w:val="auto"/>
              </w:rPr>
            </w:pPr>
            <w:r>
              <w:rPr>
                <w:rFonts w:ascii="Arial" w:cs="Arial" w:eastAsia="Arial" w:hAnsi="Arial"/>
                <w:sz w:val="18"/>
                <w:szCs w:val="18"/>
                <w:color w:val="auto"/>
              </w:rPr>
              <w:t>o</w:t>
            </w:r>
          </w:p>
        </w:tc>
        <w:tc>
          <w:tcPr>
            <w:tcW w:w="7600" w:type="dxa"/>
            <w:vAlign w:val="bottom"/>
            <w:gridSpan w:val="4"/>
          </w:tcPr>
          <w:p>
            <w:pPr>
              <w:spacing w:after="0"/>
              <w:rPr>
                <w:sz w:val="20"/>
                <w:szCs w:val="20"/>
                <w:color w:val="auto"/>
              </w:rPr>
            </w:pPr>
            <w:r>
              <w:rPr>
                <w:rFonts w:ascii="Arial" w:cs="Arial" w:eastAsia="Arial" w:hAnsi="Arial"/>
                <w:sz w:val="18"/>
                <w:szCs w:val="18"/>
                <w:color w:val="auto"/>
              </w:rPr>
              <w:t>An employee benefit plan or endowment fund in accordance with §240.13d-1(b)(1)(ii)(F).</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 w:type="dxa"/>
            <w:vAlign w:val="bottom"/>
          </w:tcPr>
          <w:p>
            <w:pPr>
              <w:spacing w:after="0"/>
              <w:rPr>
                <w:sz w:val="24"/>
                <w:szCs w:val="24"/>
                <w:color w:val="auto"/>
              </w:rPr>
            </w:pPr>
          </w:p>
        </w:tc>
        <w:tc>
          <w:tcPr>
            <w:tcW w:w="500" w:type="dxa"/>
            <w:vAlign w:val="bottom"/>
          </w:tcPr>
          <w:p>
            <w:pPr>
              <w:ind w:left="180"/>
              <w:spacing w:after="0"/>
              <w:rPr>
                <w:sz w:val="20"/>
                <w:szCs w:val="20"/>
                <w:color w:val="auto"/>
              </w:rPr>
            </w:pPr>
            <w:r>
              <w:rPr>
                <w:rFonts w:ascii="Arial" w:cs="Arial" w:eastAsia="Arial" w:hAnsi="Arial"/>
                <w:sz w:val="18"/>
                <w:szCs w:val="18"/>
                <w:color w:val="auto"/>
              </w:rPr>
              <w:t>(g)</w:t>
            </w:r>
          </w:p>
        </w:tc>
        <w:tc>
          <w:tcPr>
            <w:tcW w:w="540" w:type="dxa"/>
            <w:vAlign w:val="bottom"/>
          </w:tcPr>
          <w:p>
            <w:pPr>
              <w:ind w:left="120"/>
              <w:spacing w:after="0"/>
              <w:rPr>
                <w:sz w:val="20"/>
                <w:szCs w:val="20"/>
                <w:color w:val="auto"/>
              </w:rPr>
            </w:pPr>
            <w:r>
              <w:rPr>
                <w:rFonts w:ascii="Arial" w:cs="Arial" w:eastAsia="Arial" w:hAnsi="Arial"/>
                <w:sz w:val="18"/>
                <w:szCs w:val="18"/>
                <w:color w:val="auto"/>
              </w:rPr>
              <w:t>o</w:t>
            </w:r>
          </w:p>
        </w:tc>
        <w:tc>
          <w:tcPr>
            <w:tcW w:w="7600" w:type="dxa"/>
            <w:vAlign w:val="bottom"/>
            <w:gridSpan w:val="4"/>
          </w:tcPr>
          <w:p>
            <w:pPr>
              <w:spacing w:after="0"/>
              <w:rPr>
                <w:sz w:val="20"/>
                <w:szCs w:val="20"/>
                <w:color w:val="auto"/>
              </w:rPr>
            </w:pPr>
            <w:r>
              <w:rPr>
                <w:rFonts w:ascii="Arial" w:cs="Arial" w:eastAsia="Arial" w:hAnsi="Arial"/>
                <w:sz w:val="18"/>
                <w:szCs w:val="18"/>
                <w:color w:val="auto"/>
              </w:rPr>
              <w:t>A parent holding company or control person in accordance with §240.13d-1(b)(1)(ii)(G).</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 w:type="dxa"/>
            <w:vAlign w:val="bottom"/>
          </w:tcPr>
          <w:p>
            <w:pPr>
              <w:spacing w:after="0"/>
              <w:rPr>
                <w:sz w:val="24"/>
                <w:szCs w:val="24"/>
                <w:color w:val="auto"/>
              </w:rPr>
            </w:pPr>
          </w:p>
        </w:tc>
        <w:tc>
          <w:tcPr>
            <w:tcW w:w="500" w:type="dxa"/>
            <w:vAlign w:val="bottom"/>
          </w:tcPr>
          <w:p>
            <w:pPr>
              <w:ind w:left="180"/>
              <w:spacing w:after="0"/>
              <w:rPr>
                <w:sz w:val="20"/>
                <w:szCs w:val="20"/>
                <w:color w:val="auto"/>
              </w:rPr>
            </w:pPr>
            <w:r>
              <w:rPr>
                <w:rFonts w:ascii="Arial" w:cs="Arial" w:eastAsia="Arial" w:hAnsi="Arial"/>
                <w:sz w:val="18"/>
                <w:szCs w:val="18"/>
                <w:color w:val="auto"/>
              </w:rPr>
              <w:t>(h)</w:t>
            </w:r>
          </w:p>
        </w:tc>
        <w:tc>
          <w:tcPr>
            <w:tcW w:w="540" w:type="dxa"/>
            <w:vAlign w:val="bottom"/>
          </w:tcPr>
          <w:p>
            <w:pPr>
              <w:ind w:left="120"/>
              <w:spacing w:after="0"/>
              <w:rPr>
                <w:sz w:val="20"/>
                <w:szCs w:val="20"/>
                <w:color w:val="auto"/>
              </w:rPr>
            </w:pPr>
            <w:r>
              <w:rPr>
                <w:rFonts w:ascii="Arial" w:cs="Arial" w:eastAsia="Arial" w:hAnsi="Arial"/>
                <w:sz w:val="18"/>
                <w:szCs w:val="18"/>
                <w:color w:val="auto"/>
              </w:rPr>
              <w:t>o</w:t>
            </w:r>
          </w:p>
        </w:tc>
        <w:tc>
          <w:tcPr>
            <w:tcW w:w="7600" w:type="dxa"/>
            <w:vAlign w:val="bottom"/>
            <w:gridSpan w:val="4"/>
          </w:tcPr>
          <w:p>
            <w:pPr>
              <w:spacing w:after="0"/>
              <w:rPr>
                <w:sz w:val="20"/>
                <w:szCs w:val="20"/>
                <w:color w:val="auto"/>
              </w:rPr>
            </w:pPr>
            <w:r>
              <w:rPr>
                <w:rFonts w:ascii="Arial" w:cs="Arial" w:eastAsia="Arial" w:hAnsi="Arial"/>
                <w:sz w:val="18"/>
                <w:szCs w:val="18"/>
                <w:color w:val="auto"/>
                <w:w w:val="90"/>
              </w:rPr>
              <w:t>A savings associations as defined in Section 3(b) of the Federal Deposit Insurance Act (12 U.S.C. 1813).</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800" w:type="dxa"/>
            <w:vAlign w:val="bottom"/>
          </w:tcPr>
          <w:p>
            <w:pPr>
              <w:spacing w:after="0"/>
              <w:rPr>
                <w:sz w:val="24"/>
                <w:szCs w:val="24"/>
                <w:color w:val="auto"/>
              </w:rPr>
            </w:pPr>
          </w:p>
        </w:tc>
        <w:tc>
          <w:tcPr>
            <w:tcW w:w="500" w:type="dxa"/>
            <w:vAlign w:val="bottom"/>
          </w:tcPr>
          <w:p>
            <w:pPr>
              <w:ind w:left="180"/>
              <w:spacing w:after="0"/>
              <w:rPr>
                <w:sz w:val="20"/>
                <w:szCs w:val="20"/>
                <w:color w:val="auto"/>
              </w:rPr>
            </w:pPr>
            <w:r>
              <w:rPr>
                <w:rFonts w:ascii="Arial" w:cs="Arial" w:eastAsia="Arial" w:hAnsi="Arial"/>
                <w:sz w:val="18"/>
                <w:szCs w:val="18"/>
                <w:color w:val="auto"/>
              </w:rPr>
              <w:t>(i)</w:t>
            </w:r>
          </w:p>
        </w:tc>
        <w:tc>
          <w:tcPr>
            <w:tcW w:w="540" w:type="dxa"/>
            <w:vAlign w:val="bottom"/>
          </w:tcPr>
          <w:p>
            <w:pPr>
              <w:ind w:left="120"/>
              <w:spacing w:after="0"/>
              <w:rPr>
                <w:sz w:val="20"/>
                <w:szCs w:val="20"/>
                <w:color w:val="auto"/>
              </w:rPr>
            </w:pPr>
            <w:r>
              <w:rPr>
                <w:rFonts w:ascii="Arial" w:cs="Arial" w:eastAsia="Arial" w:hAnsi="Arial"/>
                <w:sz w:val="18"/>
                <w:szCs w:val="18"/>
                <w:color w:val="auto"/>
              </w:rPr>
              <w:t>o</w:t>
            </w:r>
          </w:p>
        </w:tc>
        <w:tc>
          <w:tcPr>
            <w:tcW w:w="9580" w:type="dxa"/>
            <w:vAlign w:val="bottom"/>
            <w:gridSpan w:val="5"/>
          </w:tcPr>
          <w:p>
            <w:pPr>
              <w:spacing w:after="0"/>
              <w:rPr>
                <w:sz w:val="20"/>
                <w:szCs w:val="20"/>
                <w:color w:val="auto"/>
              </w:rPr>
            </w:pPr>
            <w:r>
              <w:rPr>
                <w:rFonts w:ascii="Arial" w:cs="Arial" w:eastAsia="Arial" w:hAnsi="Arial"/>
                <w:sz w:val="18"/>
                <w:szCs w:val="18"/>
                <w:color w:val="auto"/>
                <w:w w:val="94"/>
              </w:rPr>
              <w:t>A church plan that is excluded from the definition of an investment company under Section 3(c)(14) of the Investment Company</w:t>
            </w:r>
          </w:p>
        </w:tc>
        <w:tc>
          <w:tcPr>
            <w:tcW w:w="0" w:type="dxa"/>
            <w:vAlign w:val="bottom"/>
          </w:tcPr>
          <w:p>
            <w:pPr>
              <w:spacing w:after="0"/>
              <w:rPr>
                <w:sz w:val="1"/>
                <w:szCs w:val="1"/>
                <w:color w:val="auto"/>
              </w:rPr>
            </w:pPr>
          </w:p>
        </w:tc>
      </w:tr>
      <w:tr>
        <w:trPr>
          <w:trHeight w:val="230"/>
        </w:trPr>
        <w:tc>
          <w:tcPr>
            <w:tcW w:w="8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760" w:type="dxa"/>
            <w:vAlign w:val="bottom"/>
            <w:gridSpan w:val="2"/>
          </w:tcPr>
          <w:p>
            <w:pPr>
              <w:spacing w:after="0"/>
              <w:rPr>
                <w:sz w:val="20"/>
                <w:szCs w:val="20"/>
                <w:color w:val="auto"/>
              </w:rPr>
            </w:pPr>
            <w:r>
              <w:rPr>
                <w:rFonts w:ascii="Arial" w:cs="Arial" w:eastAsia="Arial" w:hAnsi="Arial"/>
                <w:sz w:val="18"/>
                <w:szCs w:val="18"/>
                <w:color w:val="auto"/>
              </w:rPr>
              <w:t>Act of 1940 (15 U.S.C. 80a-3).</w:t>
            </w:r>
          </w:p>
        </w:tc>
        <w:tc>
          <w:tcPr>
            <w:tcW w:w="3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 w:type="dxa"/>
            <w:vAlign w:val="bottom"/>
          </w:tcPr>
          <w:p>
            <w:pPr>
              <w:spacing w:after="0"/>
              <w:rPr>
                <w:sz w:val="24"/>
                <w:szCs w:val="24"/>
                <w:color w:val="auto"/>
              </w:rPr>
            </w:pPr>
          </w:p>
        </w:tc>
        <w:tc>
          <w:tcPr>
            <w:tcW w:w="500" w:type="dxa"/>
            <w:vAlign w:val="bottom"/>
          </w:tcPr>
          <w:p>
            <w:pPr>
              <w:ind w:left="180"/>
              <w:spacing w:after="0"/>
              <w:rPr>
                <w:sz w:val="20"/>
                <w:szCs w:val="20"/>
                <w:color w:val="auto"/>
              </w:rPr>
            </w:pPr>
            <w:r>
              <w:rPr>
                <w:rFonts w:ascii="Arial" w:cs="Arial" w:eastAsia="Arial" w:hAnsi="Arial"/>
                <w:sz w:val="18"/>
                <w:szCs w:val="18"/>
                <w:color w:val="auto"/>
              </w:rPr>
              <w:t>(j)</w:t>
            </w:r>
          </w:p>
        </w:tc>
        <w:tc>
          <w:tcPr>
            <w:tcW w:w="540" w:type="dxa"/>
            <w:vAlign w:val="bottom"/>
          </w:tcPr>
          <w:p>
            <w:pPr>
              <w:ind w:left="120"/>
              <w:spacing w:after="0"/>
              <w:rPr>
                <w:sz w:val="20"/>
                <w:szCs w:val="20"/>
                <w:color w:val="auto"/>
              </w:rPr>
            </w:pPr>
            <w:r>
              <w:rPr>
                <w:rFonts w:ascii="Arial" w:cs="Arial" w:eastAsia="Arial" w:hAnsi="Arial"/>
                <w:sz w:val="18"/>
                <w:szCs w:val="18"/>
                <w:color w:val="auto"/>
              </w:rPr>
              <w:t>o</w:t>
            </w:r>
          </w:p>
        </w:tc>
        <w:tc>
          <w:tcPr>
            <w:tcW w:w="3760" w:type="dxa"/>
            <w:vAlign w:val="bottom"/>
            <w:gridSpan w:val="2"/>
          </w:tcPr>
          <w:p>
            <w:pPr>
              <w:spacing w:after="0"/>
              <w:rPr>
                <w:sz w:val="20"/>
                <w:szCs w:val="20"/>
                <w:color w:val="auto"/>
              </w:rPr>
            </w:pPr>
            <w:r>
              <w:rPr>
                <w:rFonts w:ascii="Arial" w:cs="Arial" w:eastAsia="Arial" w:hAnsi="Arial"/>
                <w:sz w:val="18"/>
                <w:szCs w:val="18"/>
                <w:color w:val="auto"/>
                <w:w w:val="94"/>
              </w:rPr>
              <w:t>Group, in accordance with §240.13d-1(b)(1)(ii)(J).</w:t>
            </w:r>
          </w:p>
        </w:tc>
        <w:tc>
          <w:tcPr>
            <w:tcW w:w="3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 w:type="dxa"/>
            <w:vAlign w:val="bottom"/>
          </w:tcPr>
          <w:p>
            <w:pPr>
              <w:spacing w:after="0"/>
              <w:rPr>
                <w:sz w:val="20"/>
                <w:szCs w:val="20"/>
                <w:color w:val="auto"/>
              </w:rPr>
            </w:pPr>
            <w:r>
              <w:rPr>
                <w:rFonts w:ascii="Arial" w:cs="Arial" w:eastAsia="Arial" w:hAnsi="Arial"/>
                <w:sz w:val="18"/>
                <w:szCs w:val="18"/>
                <w:b w:val="1"/>
                <w:bCs w:val="1"/>
                <w:color w:val="auto"/>
              </w:rPr>
              <w:t>Item 4.</w:t>
            </w:r>
          </w:p>
        </w:tc>
        <w:tc>
          <w:tcPr>
            <w:tcW w:w="1040" w:type="dxa"/>
            <w:vAlign w:val="bottom"/>
            <w:gridSpan w:val="2"/>
          </w:tcPr>
          <w:p>
            <w:pPr>
              <w:ind w:left="180"/>
              <w:spacing w:after="0"/>
              <w:rPr>
                <w:sz w:val="20"/>
                <w:szCs w:val="20"/>
                <w:color w:val="auto"/>
              </w:rPr>
            </w:pPr>
            <w:r>
              <w:rPr>
                <w:rFonts w:ascii="Arial" w:cs="Arial" w:eastAsia="Arial" w:hAnsi="Arial"/>
                <w:sz w:val="18"/>
                <w:szCs w:val="18"/>
                <w:b w:val="1"/>
                <w:bCs w:val="1"/>
                <w:color w:val="auto"/>
                <w:w w:val="90"/>
              </w:rPr>
              <w:t>Ownership</w:t>
            </w:r>
          </w:p>
        </w:tc>
        <w:tc>
          <w:tcPr>
            <w:tcW w:w="106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 w:type="dxa"/>
            <w:vAlign w:val="bottom"/>
          </w:tcPr>
          <w:p>
            <w:pPr>
              <w:spacing w:after="0"/>
              <w:rPr>
                <w:sz w:val="24"/>
                <w:szCs w:val="24"/>
                <w:color w:val="auto"/>
              </w:rPr>
            </w:pPr>
          </w:p>
        </w:tc>
        <w:tc>
          <w:tcPr>
            <w:tcW w:w="4800" w:type="dxa"/>
            <w:vAlign w:val="bottom"/>
            <w:gridSpan w:val="4"/>
          </w:tcPr>
          <w:p>
            <w:pPr>
              <w:ind w:left="180"/>
              <w:spacing w:after="0"/>
              <w:rPr>
                <w:sz w:val="20"/>
                <w:szCs w:val="20"/>
                <w:color w:val="auto"/>
              </w:rPr>
            </w:pPr>
            <w:r>
              <w:rPr>
                <w:rFonts w:ascii="Arial" w:cs="Arial" w:eastAsia="Arial" w:hAnsi="Arial"/>
                <w:sz w:val="18"/>
                <w:szCs w:val="18"/>
                <w:color w:val="auto"/>
              </w:rPr>
              <w:t>Not applicable.</w:t>
            </w:r>
          </w:p>
        </w:tc>
        <w:tc>
          <w:tcPr>
            <w:tcW w:w="3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 w:type="dxa"/>
            <w:vAlign w:val="bottom"/>
          </w:tcPr>
          <w:p>
            <w:pPr>
              <w:spacing w:after="0"/>
              <w:rPr>
                <w:sz w:val="20"/>
                <w:szCs w:val="20"/>
                <w:color w:val="auto"/>
              </w:rPr>
            </w:pPr>
            <w:r>
              <w:rPr>
                <w:rFonts w:ascii="Arial" w:cs="Arial" w:eastAsia="Arial" w:hAnsi="Arial"/>
                <w:sz w:val="18"/>
                <w:szCs w:val="18"/>
                <w:b w:val="1"/>
                <w:bCs w:val="1"/>
                <w:color w:val="auto"/>
              </w:rPr>
              <w:t>Item 5.</w:t>
            </w:r>
          </w:p>
        </w:tc>
        <w:tc>
          <w:tcPr>
            <w:tcW w:w="4800" w:type="dxa"/>
            <w:vAlign w:val="bottom"/>
            <w:gridSpan w:val="4"/>
          </w:tcPr>
          <w:p>
            <w:pPr>
              <w:ind w:left="180"/>
              <w:spacing w:after="0"/>
              <w:rPr>
                <w:sz w:val="20"/>
                <w:szCs w:val="20"/>
                <w:color w:val="auto"/>
              </w:rPr>
            </w:pPr>
            <w:r>
              <w:rPr>
                <w:rFonts w:ascii="Arial" w:cs="Arial" w:eastAsia="Arial" w:hAnsi="Arial"/>
                <w:sz w:val="18"/>
                <w:szCs w:val="18"/>
                <w:b w:val="1"/>
                <w:bCs w:val="1"/>
                <w:color w:val="auto"/>
              </w:rPr>
              <w:t>Ownership of Five Percent or Less of a Class</w:t>
            </w:r>
          </w:p>
        </w:tc>
        <w:tc>
          <w:tcPr>
            <w:tcW w:w="3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800" w:type="dxa"/>
            <w:vAlign w:val="bottom"/>
          </w:tcPr>
          <w:p>
            <w:pPr>
              <w:spacing w:after="0"/>
              <w:rPr>
                <w:sz w:val="24"/>
                <w:szCs w:val="24"/>
                <w:color w:val="auto"/>
              </w:rPr>
            </w:pPr>
          </w:p>
        </w:tc>
        <w:tc>
          <w:tcPr>
            <w:tcW w:w="10620" w:type="dxa"/>
            <w:vAlign w:val="bottom"/>
            <w:gridSpan w:val="7"/>
          </w:tcPr>
          <w:p>
            <w:pPr>
              <w:ind w:left="180"/>
              <w:spacing w:after="0"/>
              <w:rPr>
                <w:sz w:val="20"/>
                <w:szCs w:val="20"/>
                <w:color w:val="auto"/>
              </w:rPr>
            </w:pPr>
            <w:r>
              <w:rPr>
                <w:rFonts w:ascii="Arial" w:cs="Arial" w:eastAsia="Arial" w:hAnsi="Arial"/>
                <w:sz w:val="18"/>
                <w:szCs w:val="18"/>
                <w:color w:val="auto"/>
                <w:w w:val="90"/>
              </w:rPr>
              <w:t>If this statement is being filed to report the fact that as of the date hereof each of the Reporting Persons has ceased to be the beneficial owner of</w:t>
            </w:r>
          </w:p>
        </w:tc>
        <w:tc>
          <w:tcPr>
            <w:tcW w:w="0" w:type="dxa"/>
            <w:vAlign w:val="bottom"/>
          </w:tcPr>
          <w:p>
            <w:pPr>
              <w:spacing w:after="0"/>
              <w:rPr>
                <w:sz w:val="1"/>
                <w:szCs w:val="1"/>
                <w:color w:val="auto"/>
              </w:rPr>
            </w:pPr>
          </w:p>
        </w:tc>
      </w:tr>
      <w:tr>
        <w:trPr>
          <w:trHeight w:val="283"/>
        </w:trPr>
        <w:tc>
          <w:tcPr>
            <w:tcW w:w="800" w:type="dxa"/>
            <w:vAlign w:val="bottom"/>
          </w:tcPr>
          <w:p>
            <w:pPr>
              <w:spacing w:after="0"/>
              <w:rPr>
                <w:sz w:val="24"/>
                <w:szCs w:val="24"/>
                <w:color w:val="auto"/>
              </w:rPr>
            </w:pPr>
          </w:p>
        </w:tc>
        <w:tc>
          <w:tcPr>
            <w:tcW w:w="8640" w:type="dxa"/>
            <w:vAlign w:val="bottom"/>
            <w:gridSpan w:val="6"/>
          </w:tcPr>
          <w:p>
            <w:pPr>
              <w:ind w:left="180"/>
              <w:spacing w:after="0" w:line="207" w:lineRule="exact"/>
              <w:rPr>
                <w:sz w:val="20"/>
                <w:szCs w:val="20"/>
                <w:color w:val="auto"/>
              </w:rPr>
            </w:pPr>
            <w:r>
              <w:rPr>
                <w:rFonts w:ascii="Arial" w:cs="Arial" w:eastAsia="Arial" w:hAnsi="Arial"/>
                <w:sz w:val="18"/>
                <w:szCs w:val="18"/>
                <w:color w:val="auto"/>
              </w:rPr>
              <w:t xml:space="preserve">more than five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0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8640" w:type="dxa"/>
            <w:vAlign w:val="bottom"/>
            <w:gridSpan w:val="6"/>
          </w:tcPr>
          <w:p>
            <w:pPr>
              <w:ind w:left="180"/>
              <w:spacing w:after="0"/>
              <w:rPr>
                <w:sz w:val="20"/>
                <w:szCs w:val="20"/>
                <w:color w:val="auto"/>
              </w:rPr>
            </w:pPr>
            <w:r>
              <w:rPr>
                <w:rFonts w:ascii="Arial" w:cs="Arial" w:eastAsia="Arial" w:hAnsi="Arial"/>
                <w:sz w:val="18"/>
                <w:szCs w:val="18"/>
                <w:b w:val="1"/>
                <w:bCs w:val="1"/>
                <w:color w:val="auto"/>
              </w:rPr>
              <w:t>Ownership of More than Five Percent on Behalf of Another Person:</w:t>
            </w: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 w:type="dxa"/>
            <w:vAlign w:val="bottom"/>
          </w:tcPr>
          <w:p>
            <w:pPr>
              <w:spacing w:after="0"/>
              <w:rPr>
                <w:sz w:val="24"/>
                <w:szCs w:val="24"/>
                <w:color w:val="auto"/>
              </w:rPr>
            </w:pPr>
          </w:p>
        </w:tc>
        <w:tc>
          <w:tcPr>
            <w:tcW w:w="4800" w:type="dxa"/>
            <w:vAlign w:val="bottom"/>
            <w:gridSpan w:val="4"/>
          </w:tcPr>
          <w:p>
            <w:pPr>
              <w:ind w:left="180"/>
              <w:spacing w:after="0"/>
              <w:rPr>
                <w:sz w:val="20"/>
                <w:szCs w:val="20"/>
                <w:color w:val="auto"/>
              </w:rPr>
            </w:pPr>
            <w:r>
              <w:rPr>
                <w:rFonts w:ascii="Arial" w:cs="Arial" w:eastAsia="Arial" w:hAnsi="Arial"/>
                <w:sz w:val="18"/>
                <w:szCs w:val="18"/>
                <w:color w:val="auto"/>
              </w:rPr>
              <w:t>Not applicable.</w:t>
            </w:r>
          </w:p>
        </w:tc>
        <w:tc>
          <w:tcPr>
            <w:tcW w:w="3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 w:type="dxa"/>
            <w:vAlign w:val="bottom"/>
          </w:tcPr>
          <w:p>
            <w:pPr>
              <w:spacing w:after="0"/>
              <w:rPr>
                <w:sz w:val="20"/>
                <w:szCs w:val="20"/>
                <w:color w:val="auto"/>
              </w:rPr>
            </w:pPr>
            <w:r>
              <w:rPr>
                <w:rFonts w:ascii="Arial" w:cs="Arial" w:eastAsia="Arial" w:hAnsi="Arial"/>
                <w:sz w:val="18"/>
                <w:szCs w:val="18"/>
                <w:b w:val="1"/>
                <w:bCs w:val="1"/>
                <w:color w:val="auto"/>
              </w:rPr>
              <w:t>Item 7.</w:t>
            </w:r>
          </w:p>
        </w:tc>
        <w:tc>
          <w:tcPr>
            <w:tcW w:w="10620" w:type="dxa"/>
            <w:vAlign w:val="bottom"/>
            <w:gridSpan w:val="7"/>
          </w:tcPr>
          <w:p>
            <w:pPr>
              <w:ind w:left="180"/>
              <w:spacing w:after="0"/>
              <w:rPr>
                <w:sz w:val="20"/>
                <w:szCs w:val="20"/>
                <w:color w:val="auto"/>
              </w:rPr>
            </w:pPr>
            <w:r>
              <w:rPr>
                <w:rFonts w:ascii="Arial" w:cs="Arial" w:eastAsia="Arial" w:hAnsi="Arial"/>
                <w:sz w:val="18"/>
                <w:szCs w:val="18"/>
                <w:b w:val="1"/>
                <w:bCs w:val="1"/>
                <w:color w:val="auto"/>
                <w:w w:val="93"/>
              </w:rPr>
              <w:t>Identification and Classification of the Subsidiary Which Acquired the Security Being Reported on by the Parent Holding Company</w:t>
            </w:r>
          </w:p>
        </w:tc>
        <w:tc>
          <w:tcPr>
            <w:tcW w:w="0" w:type="dxa"/>
            <w:vAlign w:val="bottom"/>
          </w:tcPr>
          <w:p>
            <w:pPr>
              <w:spacing w:after="0"/>
              <w:rPr>
                <w:sz w:val="1"/>
                <w:szCs w:val="1"/>
                <w:color w:val="auto"/>
              </w:rPr>
            </w:pPr>
          </w:p>
        </w:tc>
      </w:tr>
      <w:tr>
        <w:trPr>
          <w:trHeight w:val="432"/>
        </w:trPr>
        <w:tc>
          <w:tcPr>
            <w:tcW w:w="800" w:type="dxa"/>
            <w:vAlign w:val="bottom"/>
          </w:tcPr>
          <w:p>
            <w:pPr>
              <w:spacing w:after="0"/>
              <w:rPr>
                <w:sz w:val="24"/>
                <w:szCs w:val="24"/>
                <w:color w:val="auto"/>
              </w:rPr>
            </w:pPr>
          </w:p>
        </w:tc>
        <w:tc>
          <w:tcPr>
            <w:tcW w:w="4800" w:type="dxa"/>
            <w:vAlign w:val="bottom"/>
            <w:gridSpan w:val="4"/>
          </w:tcPr>
          <w:p>
            <w:pPr>
              <w:ind w:left="180"/>
              <w:spacing w:after="0"/>
              <w:rPr>
                <w:sz w:val="20"/>
                <w:szCs w:val="20"/>
                <w:color w:val="auto"/>
              </w:rPr>
            </w:pPr>
            <w:r>
              <w:rPr>
                <w:rFonts w:ascii="Arial" w:cs="Arial" w:eastAsia="Arial" w:hAnsi="Arial"/>
                <w:sz w:val="18"/>
                <w:szCs w:val="18"/>
                <w:color w:val="auto"/>
              </w:rPr>
              <w:t>Not Applicable.</w:t>
            </w:r>
          </w:p>
        </w:tc>
        <w:tc>
          <w:tcPr>
            <w:tcW w:w="3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4800" w:type="dxa"/>
            <w:vAlign w:val="bottom"/>
            <w:gridSpan w:val="4"/>
          </w:tcPr>
          <w:p>
            <w:pPr>
              <w:ind w:left="180"/>
              <w:spacing w:after="0"/>
              <w:rPr>
                <w:sz w:val="20"/>
                <w:szCs w:val="20"/>
                <w:color w:val="auto"/>
              </w:rPr>
            </w:pPr>
            <w:r>
              <w:rPr>
                <w:rFonts w:ascii="Arial" w:cs="Arial" w:eastAsia="Arial" w:hAnsi="Arial"/>
                <w:sz w:val="18"/>
                <w:szCs w:val="18"/>
                <w:b w:val="1"/>
                <w:bCs w:val="1"/>
                <w:color w:val="auto"/>
                <w:w w:val="93"/>
              </w:rPr>
              <w:t>Identification and Classification of Members of the Group</w:t>
            </w:r>
          </w:p>
        </w:tc>
        <w:tc>
          <w:tcPr>
            <w:tcW w:w="3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 w:type="dxa"/>
            <w:vAlign w:val="bottom"/>
          </w:tcPr>
          <w:p>
            <w:pPr>
              <w:spacing w:after="0"/>
              <w:rPr>
                <w:sz w:val="24"/>
                <w:szCs w:val="24"/>
                <w:color w:val="auto"/>
              </w:rPr>
            </w:pPr>
          </w:p>
        </w:tc>
        <w:tc>
          <w:tcPr>
            <w:tcW w:w="4800" w:type="dxa"/>
            <w:vAlign w:val="bottom"/>
            <w:gridSpan w:val="4"/>
          </w:tcPr>
          <w:p>
            <w:pPr>
              <w:ind w:left="180"/>
              <w:spacing w:after="0"/>
              <w:rPr>
                <w:sz w:val="20"/>
                <w:szCs w:val="20"/>
                <w:color w:val="auto"/>
              </w:rPr>
            </w:pPr>
            <w:r>
              <w:rPr>
                <w:rFonts w:ascii="Arial" w:cs="Arial" w:eastAsia="Arial" w:hAnsi="Arial"/>
                <w:sz w:val="18"/>
                <w:szCs w:val="18"/>
                <w:color w:val="auto"/>
              </w:rPr>
              <w:t>Not Applicable.</w:t>
            </w:r>
          </w:p>
        </w:tc>
        <w:tc>
          <w:tcPr>
            <w:tcW w:w="3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4800" w:type="dxa"/>
            <w:vAlign w:val="bottom"/>
            <w:gridSpan w:val="4"/>
          </w:tcPr>
          <w:p>
            <w:pPr>
              <w:ind w:left="180"/>
              <w:spacing w:after="0"/>
              <w:rPr>
                <w:sz w:val="20"/>
                <w:szCs w:val="20"/>
                <w:color w:val="auto"/>
              </w:rPr>
            </w:pPr>
            <w:r>
              <w:rPr>
                <w:rFonts w:ascii="Arial" w:cs="Arial" w:eastAsia="Arial" w:hAnsi="Arial"/>
                <w:sz w:val="18"/>
                <w:szCs w:val="18"/>
                <w:b w:val="1"/>
                <w:bCs w:val="1"/>
                <w:color w:val="auto"/>
              </w:rPr>
              <w:t>Notice of Dissolution of Group</w:t>
            </w:r>
          </w:p>
        </w:tc>
        <w:tc>
          <w:tcPr>
            <w:tcW w:w="3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 w:type="dxa"/>
            <w:vAlign w:val="bottom"/>
          </w:tcPr>
          <w:p>
            <w:pPr>
              <w:spacing w:after="0"/>
              <w:rPr>
                <w:sz w:val="24"/>
                <w:szCs w:val="24"/>
                <w:color w:val="auto"/>
              </w:rPr>
            </w:pPr>
          </w:p>
        </w:tc>
        <w:tc>
          <w:tcPr>
            <w:tcW w:w="4800" w:type="dxa"/>
            <w:vAlign w:val="bottom"/>
            <w:gridSpan w:val="4"/>
          </w:tcPr>
          <w:p>
            <w:pPr>
              <w:ind w:left="180"/>
              <w:spacing w:after="0"/>
              <w:rPr>
                <w:sz w:val="20"/>
                <w:szCs w:val="20"/>
                <w:color w:val="auto"/>
              </w:rPr>
            </w:pPr>
            <w:r>
              <w:rPr>
                <w:rFonts w:ascii="Arial" w:cs="Arial" w:eastAsia="Arial" w:hAnsi="Arial"/>
                <w:sz w:val="18"/>
                <w:szCs w:val="18"/>
                <w:color w:val="auto"/>
              </w:rPr>
              <w:t>Not Applicable.</w:t>
            </w:r>
          </w:p>
        </w:tc>
        <w:tc>
          <w:tcPr>
            <w:tcW w:w="3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4800" w:type="dxa"/>
            <w:vAlign w:val="bottom"/>
            <w:gridSpan w:val="4"/>
          </w:tcPr>
          <w:p>
            <w:pPr>
              <w:ind w:left="180"/>
              <w:spacing w:after="0"/>
              <w:rPr>
                <w:sz w:val="20"/>
                <w:szCs w:val="20"/>
                <w:color w:val="auto"/>
              </w:rPr>
            </w:pPr>
            <w:r>
              <w:rPr>
                <w:rFonts w:ascii="Arial" w:cs="Arial" w:eastAsia="Arial" w:hAnsi="Arial"/>
                <w:sz w:val="18"/>
                <w:szCs w:val="18"/>
                <w:b w:val="1"/>
                <w:bCs w:val="1"/>
                <w:color w:val="auto"/>
              </w:rPr>
              <w:t>Certification</w:t>
            </w:r>
          </w:p>
        </w:tc>
        <w:tc>
          <w:tcPr>
            <w:tcW w:w="3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participant in any transaction having that purpose or effect.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141605</wp:posOffset>
            </wp:positionV>
            <wp:extent cx="72466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03" w:right="239" w:bottom="1440" w:gutter="0" w:footer="0" w:header="0"/>
        </w:sectPr>
      </w:pPr>
    </w:p>
    <w:bookmarkStart w:id="6" w:name="page7"/>
    <w:bookmarkEnd w:id="6"/>
    <w:tbl>
      <w:tblPr>
        <w:tblLayout w:type="fixed"/>
        <w:tblInd w:w="10" w:type="dxa"/>
        <w:tblCellMar>
          <w:top w:w="0" w:type="dxa"/>
          <w:left w:w="0" w:type="dxa"/>
          <w:bottom w:w="0" w:type="dxa"/>
          <w:right w:w="0" w:type="dxa"/>
        </w:tblCellMar>
      </w:tblPr>
      <w:tr>
        <w:trPr>
          <w:trHeight w:val="320"/>
        </w:trPr>
        <w:tc>
          <w:tcPr>
            <w:tcW w:w="2900" w:type="dxa"/>
            <w:vAlign w:val="bottom"/>
          </w:tcPr>
          <w:p>
            <w:pPr>
              <w:spacing w:after="0"/>
              <w:rPr>
                <w:sz w:val="24"/>
                <w:szCs w:val="24"/>
                <w:color w:val="auto"/>
              </w:rPr>
            </w:pPr>
          </w:p>
        </w:tc>
        <w:tc>
          <w:tcPr>
            <w:tcW w:w="6460" w:type="dxa"/>
            <w:vAlign w:val="bottom"/>
            <w:vMerge w:val="restart"/>
          </w:tcPr>
          <w:p>
            <w:pPr>
              <w:ind w:left="2800"/>
              <w:spacing w:after="0"/>
              <w:rPr>
                <w:sz w:val="20"/>
                <w:szCs w:val="20"/>
                <w:color w:val="auto"/>
              </w:rPr>
            </w:pPr>
            <w:r>
              <w:rPr>
                <w:rFonts w:ascii="Arial" w:cs="Arial" w:eastAsia="Arial" w:hAnsi="Arial"/>
                <w:sz w:val="29"/>
                <w:szCs w:val="29"/>
                <w:b w:val="1"/>
                <w:bCs w:val="1"/>
                <w:color w:val="auto"/>
              </w:rPr>
              <w:t>13G/A</w:t>
            </w:r>
          </w:p>
        </w:tc>
        <w:tc>
          <w:tcPr>
            <w:tcW w:w="2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
        </w:trPr>
        <w:tc>
          <w:tcPr>
            <w:tcW w:w="2900" w:type="dxa"/>
            <w:vAlign w:val="bottom"/>
            <w:tcBorders>
              <w:left w:val="single" w:sz="8" w:color="auto"/>
              <w:right w:val="single" w:sz="8" w:color="auto"/>
            </w:tcBorders>
            <w:shd w:val="clear" w:color="auto" w:fill="000000"/>
          </w:tcPr>
          <w:p>
            <w:pPr>
              <w:ind w:left="120"/>
              <w:spacing w:after="0"/>
              <w:rPr>
                <w:sz w:val="20"/>
                <w:szCs w:val="20"/>
                <w:color w:val="auto"/>
              </w:rPr>
            </w:pPr>
            <w:r>
              <w:rPr>
                <w:rFonts w:ascii="Arial" w:cs="Arial" w:eastAsia="Arial" w:hAnsi="Arial"/>
                <w:sz w:val="1"/>
                <w:szCs w:val="1"/>
                <w:color w:val="auto"/>
              </w:rPr>
              <w:t>CINS No.  M2239P109</w:t>
            </w:r>
          </w:p>
        </w:tc>
        <w:tc>
          <w:tcPr>
            <w:tcW w:w="6460" w:type="dxa"/>
            <w:vAlign w:val="bottom"/>
            <w:vMerge w:val="continue"/>
          </w:tcPr>
          <w:p>
            <w:pPr>
              <w:spacing w:after="0" w:line="20" w:lineRule="exact"/>
              <w:rPr>
                <w:sz w:val="1"/>
                <w:szCs w:val="1"/>
                <w:color w:val="auto"/>
              </w:rPr>
            </w:pPr>
          </w:p>
        </w:tc>
        <w:tc>
          <w:tcPr>
            <w:tcW w:w="206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900" w:type="dxa"/>
            <w:vAlign w:val="bottom"/>
            <w:tcBorders>
              <w:left w:val="single" w:sz="8" w:color="auto"/>
              <w:right w:val="single" w:sz="8" w:color="auto"/>
            </w:tcBorders>
          </w:tcPr>
          <w:p>
            <w:pPr>
              <w:spacing w:after="0"/>
              <w:rPr>
                <w:sz w:val="18"/>
                <w:szCs w:val="18"/>
                <w:color w:val="auto"/>
              </w:rPr>
            </w:pPr>
          </w:p>
        </w:tc>
        <w:tc>
          <w:tcPr>
            <w:tcW w:w="6460" w:type="dxa"/>
            <w:vAlign w:val="bottom"/>
          </w:tcPr>
          <w:p>
            <w:pPr>
              <w:spacing w:after="0"/>
              <w:rPr>
                <w:sz w:val="18"/>
                <w:szCs w:val="18"/>
                <w:color w:val="auto"/>
              </w:rPr>
            </w:pPr>
          </w:p>
        </w:tc>
        <w:tc>
          <w:tcPr>
            <w:tcW w:w="2060" w:type="dxa"/>
            <w:vAlign w:val="bottom"/>
            <w:tcBorders>
              <w:left w:val="single" w:sz="8" w:color="auto"/>
              <w:right w:val="single" w:sz="8" w:color="auto"/>
            </w:tcBorders>
          </w:tcPr>
          <w:p>
            <w:pPr>
              <w:ind w:left="120"/>
              <w:spacing w:after="0"/>
              <w:rPr>
                <w:sz w:val="20"/>
                <w:szCs w:val="20"/>
                <w:color w:val="auto"/>
              </w:rPr>
            </w:pPr>
            <w:r>
              <w:rPr>
                <w:rFonts w:ascii="Arial" w:cs="Arial" w:eastAsia="Arial" w:hAnsi="Arial"/>
                <w:sz w:val="18"/>
                <w:szCs w:val="18"/>
                <w:color w:val="auto"/>
              </w:rPr>
              <w:t>Page 7 of 7 Pages</w:t>
            </w:r>
          </w:p>
        </w:tc>
        <w:tc>
          <w:tcPr>
            <w:tcW w:w="0" w:type="dxa"/>
            <w:vAlign w:val="bottom"/>
          </w:tcPr>
          <w:p>
            <w:pPr>
              <w:spacing w:after="0"/>
              <w:rPr>
                <w:sz w:val="1"/>
                <w:szCs w:val="1"/>
                <w:color w:val="auto"/>
              </w:rPr>
            </w:pPr>
          </w:p>
        </w:tc>
      </w:tr>
      <w:tr>
        <w:trPr>
          <w:trHeight w:val="107"/>
        </w:trPr>
        <w:tc>
          <w:tcPr>
            <w:tcW w:w="2900" w:type="dxa"/>
            <w:vAlign w:val="bottom"/>
            <w:tcBorders>
              <w:left w:val="single" w:sz="8" w:color="auto"/>
              <w:bottom w:val="single" w:sz="8" w:color="auto"/>
              <w:right w:val="single" w:sz="8" w:color="auto"/>
            </w:tcBorders>
          </w:tcPr>
          <w:p>
            <w:pPr>
              <w:spacing w:after="0"/>
              <w:rPr>
                <w:sz w:val="9"/>
                <w:szCs w:val="9"/>
                <w:color w:val="auto"/>
              </w:rPr>
            </w:pPr>
          </w:p>
        </w:tc>
        <w:tc>
          <w:tcPr>
            <w:tcW w:w="6460" w:type="dxa"/>
            <w:vAlign w:val="bottom"/>
          </w:tcPr>
          <w:p>
            <w:pPr>
              <w:spacing w:after="0"/>
              <w:rPr>
                <w:sz w:val="9"/>
                <w:szCs w:val="9"/>
                <w:color w:val="auto"/>
              </w:rPr>
            </w:pPr>
          </w:p>
        </w:tc>
        <w:tc>
          <w:tcPr>
            <w:tcW w:w="2060" w:type="dxa"/>
            <w:vAlign w:val="bottom"/>
            <w:tcBorders>
              <w:left w:val="single" w:sz="8" w:color="auto"/>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After reasonable inquiry and to the best of my knowledge and belief, I certify that the information set forth in this statement is true, complete and correct.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2017</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GREAT POINT PARTNERS, LLC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Dr. Jeffrey R. Jay, M.D.</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Dr. Jeffrey R. Jay,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67589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as senior managing member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Dr. Jeffrey R. Jay, M.D.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DR. JEFFREY R. JAY,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8987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Mr. David Kroin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Mr.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8987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p>
      <w:pPr>
        <w:sectPr>
          <w:pgSz w:w="11900" w:h="16838" w:orient="portrait"/>
          <w:cols w:equalWidth="0" w:num="1">
            <w:col w:w="11420"/>
          </w:cols>
          <w:pgMar w:left="240" w:top="103"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u w:val="single" w:color="auto"/>
          <w:color w:val="auto"/>
        </w:rPr>
        <w:t>Exhibit A</w:t>
      </w:r>
    </w:p>
    <w:p>
      <w:pPr>
        <w:spacing w:after="0" w:line="221" w:lineRule="exact"/>
        <w:rPr>
          <w:sz w:val="20"/>
          <w:szCs w:val="20"/>
          <w:color w:val="auto"/>
        </w:rPr>
      </w:pPr>
    </w:p>
    <w:p>
      <w:pPr>
        <w:ind w:left="2760"/>
        <w:spacing w:after="0"/>
        <w:rPr>
          <w:sz w:val="20"/>
          <w:szCs w:val="20"/>
          <w:color w:val="auto"/>
        </w:rPr>
      </w:pPr>
      <w:r>
        <w:rPr>
          <w:rFonts w:ascii="Arial" w:cs="Arial" w:eastAsia="Arial" w:hAnsi="Arial"/>
          <w:sz w:val="18"/>
          <w:szCs w:val="18"/>
          <w:b w:val="1"/>
          <w:bCs w:val="1"/>
          <w:color w:val="auto"/>
        </w:rPr>
        <w:t>AGREEMENT REGARDING THE JOINT FILING OF SCHEDULE 13G/A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hereby agree as follows:</w:t>
      </w:r>
    </w:p>
    <w:p>
      <w:pPr>
        <w:spacing w:after="0" w:line="225" w:lineRule="exact"/>
        <w:rPr>
          <w:sz w:val="20"/>
          <w:szCs w:val="20"/>
          <w:color w:val="auto"/>
        </w:rPr>
      </w:pPr>
    </w:p>
    <w:p>
      <w:pPr>
        <w:ind w:right="20" w:firstLine="656"/>
        <w:spacing w:after="0" w:line="277" w:lineRule="auto"/>
        <w:tabs>
          <w:tab w:leader="none" w:pos="1188" w:val="left"/>
        </w:tabs>
        <w:numPr>
          <w:ilvl w:val="0"/>
          <w:numId w:val="17"/>
        </w:numPr>
        <w:rPr>
          <w:rFonts w:ascii="Arial" w:cs="Arial" w:eastAsia="Arial" w:hAnsi="Arial"/>
          <w:sz w:val="18"/>
          <w:szCs w:val="18"/>
          <w:color w:val="auto"/>
        </w:rPr>
      </w:pPr>
      <w:r>
        <w:rPr>
          <w:rFonts w:ascii="Arial" w:cs="Arial" w:eastAsia="Arial" w:hAnsi="Arial"/>
          <w:sz w:val="18"/>
          <w:szCs w:val="18"/>
          <w:color w:val="auto"/>
        </w:rPr>
        <w:t>Each of them is individually eligible to use the Schedule 13G/A to which this Exhibit is attached, and such Schedule 13G/A is filed on behalf of each of them; and</w:t>
      </w:r>
    </w:p>
    <w:p>
      <w:pPr>
        <w:spacing w:after="0" w:line="170" w:lineRule="exact"/>
        <w:rPr>
          <w:rFonts w:ascii="Arial" w:cs="Arial" w:eastAsia="Arial" w:hAnsi="Arial"/>
          <w:sz w:val="18"/>
          <w:szCs w:val="18"/>
          <w:color w:val="auto"/>
        </w:rPr>
      </w:pPr>
    </w:p>
    <w:p>
      <w:pPr>
        <w:jc w:val="both"/>
        <w:ind w:firstLine="656"/>
        <w:spacing w:after="0" w:line="286" w:lineRule="auto"/>
        <w:tabs>
          <w:tab w:leader="none" w:pos="1349" w:val="left"/>
        </w:tabs>
        <w:numPr>
          <w:ilvl w:val="0"/>
          <w:numId w:val="17"/>
        </w:numPr>
        <w:rPr>
          <w:rFonts w:ascii="Arial" w:cs="Arial" w:eastAsia="Arial" w:hAnsi="Arial"/>
          <w:sz w:val="17"/>
          <w:szCs w:val="17"/>
          <w:color w:val="auto"/>
        </w:rPr>
      </w:pPr>
      <w:r>
        <w:rPr>
          <w:rFonts w:ascii="Arial" w:cs="Arial" w:eastAsia="Arial" w:hAnsi="Arial"/>
          <w:sz w:val="17"/>
          <w:szCs w:val="17"/>
          <w:color w:val="auto"/>
        </w:rPr>
        <w:t>Each of them is responsible for the timely filing of such Schedule 13G/A and any amendments thereto, and for the completeness and accuracy of the information concerning such person contained therein; but none of them is responsible for the completeness or accuracy of the information concerning the other persons making the filing, unless such person knows or has reason to believe that such information is inaccurate.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Date: February 14, 2017</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GREAT POINT PARTNERS, LLC</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By: /s/ Dr. Jeffrey R. Jay, M.D.</w:t>
      </w:r>
    </w:p>
    <w:p>
      <w:pPr>
        <w:spacing w:after="0" w:line="23"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Dr. Jeffrey R. Jay,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-130810</wp:posOffset>
            </wp:positionV>
            <wp:extent cx="267589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2675890" cy="8890"/>
                    </a:xfrm>
                    <a:prstGeom prst="rect">
                      <a:avLst/>
                    </a:prstGeom>
                    <a:noFill/>
                  </pic:spPr>
                </pic:pic>
              </a:graphicData>
            </a:graphic>
          </wp:anchor>
        </w:drawing>
      </w:r>
    </w:p>
    <w:p>
      <w:pPr>
        <w:spacing w:after="0" w:line="3"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as senior managing member</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Dr. Jeffrey R. Jay, M.D.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DR. JEFFREY R. JAY,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89877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204"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 Mr. David Kroin</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Mr. David Kroin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89877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28987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246620" cy="342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34290"/>
                    </a:xfrm>
                    <a:prstGeom prst="rect">
                      <a:avLst/>
                    </a:prstGeom>
                    <a:noFill/>
                  </pic:spPr>
                </pic:pic>
              </a:graphicData>
            </a:graphic>
          </wp:anchor>
        </w:drawing>
      </w:r>
    </w:p>
    <w:sectPr>
      <w:pgSz w:w="11900" w:h="16838" w:orient="portrait"/>
      <w:cols w:equalWidth="0" w:num="1">
        <w:col w:w="11420"/>
      </w:cols>
      <w:pgMar w:left="240" w:top="40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1."/>
      <w:numFmt w:val="decimal"/>
      <w:start w:val="1"/>
    </w:lvl>
    <w:lvl w:ilvl="1">
      <w:lvlJc w:val="left"/>
      <w:lvlText w:val="(%2)"/>
      <w:numFmt w:val="lowerLetter"/>
      <w:start w:val="1"/>
    </w:lvl>
  </w:abstractNum>
  <w:abstractNum w:abstractNumId="2">
    <w:nsid w:val="4DB127F8"/>
    <w:multiLevelType w:val="hybridMultilevel"/>
    <w:lvl w:ilvl="0">
      <w:lvlJc w:val="left"/>
      <w:lvlText w:val="%1."/>
      <w:numFmt w:val="decimal"/>
      <w:start w:val="9"/>
    </w:lvl>
  </w:abstractNum>
  <w:abstractNum w:abstractNumId="3">
    <w:nsid w:val="216231B"/>
    <w:multiLevelType w:val="hybridMultilevel"/>
    <w:lvl w:ilvl="0">
      <w:lvlJc w:val="left"/>
      <w:lvlText w:val="%1."/>
      <w:numFmt w:val="decimal"/>
      <w:start w:val="11"/>
    </w:lvl>
  </w:abstractNum>
  <w:abstractNum w:abstractNumId="4">
    <w:nsid w:val="1F16E9E8"/>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5">
    <w:nsid w:val="1190CDE7"/>
    <w:multiLevelType w:val="hybridMultilevel"/>
    <w:lvl w:ilvl="0">
      <w:lvlJc w:val="left"/>
      <w:lvlText w:val="%1."/>
      <w:numFmt w:val="decimal"/>
      <w:start w:val="9"/>
    </w:lvl>
  </w:abstractNum>
  <w:abstractNum w:abstractNumId="6">
    <w:nsid w:val="66EF438D"/>
    <w:multiLevelType w:val="hybridMultilevel"/>
    <w:lvl w:ilvl="0">
      <w:lvlJc w:val="left"/>
      <w:lvlText w:val="%1."/>
      <w:numFmt w:val="decimal"/>
      <w:start w:val="11"/>
    </w:lvl>
  </w:abstractNum>
  <w:abstractNum w:abstractNumId="7">
    <w:nsid w:val="140E0F76"/>
    <w:multiLevelType w:val="hybridMultilevel"/>
    <w:lvl w:ilvl="0">
      <w:lvlJc w:val="left"/>
      <w:lvlText w:val="%1."/>
      <w:numFmt w:val="decimal"/>
      <w:start w:val="1"/>
    </w:lvl>
    <w:lvl w:ilvl="1">
      <w:lvlJc w:val="left"/>
      <w:lvlText w:val="(%2)"/>
      <w:numFmt w:val="lowerLetter"/>
      <w:start w:val="1"/>
    </w:lvl>
    <w:lvl w:ilvl="2">
      <w:lvlJc w:val="left"/>
      <w:lvlText w:val="%3."/>
      <w:numFmt w:val="decimal"/>
      <w:start w:val="5"/>
    </w:lvl>
  </w:abstractNum>
  <w:abstractNum w:abstractNumId="8">
    <w:nsid w:val="3352255A"/>
    <w:multiLevelType w:val="hybridMultilevel"/>
    <w:lvl w:ilvl="0">
      <w:lvlJc w:val="left"/>
      <w:lvlText w:val="%1."/>
      <w:numFmt w:val="decimal"/>
      <w:start w:val="9"/>
    </w:lvl>
  </w:abstractNum>
  <w:abstractNum w:abstractNumId="9">
    <w:nsid w:val="109CF92E"/>
    <w:multiLevelType w:val="hybridMultilevel"/>
    <w:lvl w:ilvl="0">
      <w:lvlJc w:val="left"/>
      <w:lvlText w:val="%1."/>
      <w:numFmt w:val="decimal"/>
      <w:start w:val="11"/>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1)"/>
      <w:numFmt w:val="lowerLetter"/>
      <w:start w:val="1"/>
    </w:lvl>
  </w:abstractNum>
  <w:abstractNum w:abstractNumId="12">
    <w:nsid w:val="1BEFD79F"/>
    <w:multiLevelType w:val="hybridMultilevel"/>
    <w:lvl w:ilvl="0">
      <w:lvlJc w:val="left"/>
      <w:lvlText w:val="(%1)"/>
      <w:numFmt w:val="lowerLetter"/>
      <w:start w:val="2"/>
    </w:lvl>
  </w:abstractNum>
  <w:abstractNum w:abstractNumId="13">
    <w:nsid w:val="41A7C4C9"/>
    <w:multiLevelType w:val="hybridMultilevel"/>
    <w:lvl w:ilvl="0">
      <w:lvlJc w:val="left"/>
      <w:lvlText w:val="(%1)"/>
      <w:numFmt w:val="lowerLetter"/>
      <w:start w:val="3"/>
    </w:lvl>
  </w:abstractNum>
  <w:abstractNum w:abstractNumId="14">
    <w:nsid w:val="6B68079A"/>
    <w:multiLevelType w:val="hybridMultilevel"/>
    <w:lvl w:ilvl="0">
      <w:lvlJc w:val="left"/>
      <w:lvlText w:val="(%1)"/>
      <w:numFmt w:val="lowerLetter"/>
      <w:start w:val="4"/>
    </w:lvl>
  </w:abstractNum>
  <w:abstractNum w:abstractNumId="15">
    <w:nsid w:val="4E6AFB66"/>
    <w:multiLevelType w:val="hybridMultilevel"/>
    <w:lvl w:ilvl="0">
      <w:lvlJc w:val="left"/>
      <w:lvlText w:val="(%1)"/>
      <w:numFmt w:val="lowerLetter"/>
      <w:start w:val="1"/>
    </w:lvl>
  </w:abstractNum>
  <w:abstractNum w:abstractNumId="16">
    <w:nsid w:val="25E45D3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2019-12-16T09:34:41Z</dcterms:created>
  <dcterms:modified xsi:type="dcterms:W3CDTF">2019-12-16T09:34:41Z</dcterms:modified>
</cp:coreProperties>
</file>