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665445_4-mulroy.xml.htm"/>
      <w:bookmarkStart w:id="1" w:name="kse665445_4mulroy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MULROY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ARCTURUS THERAPEUTICS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10285 SCIENCE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Arcturus Therapeutics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options to purchase shares of common stock granted pursuant to the Company's Amended and Restated 2019 Omnibus Equity Incentive Plan,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this option vest 25% on May 1, 2027, the first anniversary of the date of grant, and the remainder vest in equal increments on each successive one-month anniversary thereafter for the next thirty-six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Grant Levine, as attorney-in-fact for Dennis Mulroy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6840" TargetMode="External"/><Relationship Id="rId5" Type="http://schemas.openxmlformats.org/officeDocument/2006/relationships/hyperlink" Target="http://www.sec.gov/cgi-bin/browse-edgar?action=getcompany&amp;CIK=00017682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3509</Characters>
  <CharactersWithSpaces>4088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