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e664959_nt10q-arct.htm"/>
      <w:bookmarkStart w:id="1" w:name="kse664959_nt10qarct"/>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12b-25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File Number: 001-38942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center"/>
        <w:rPr>
          <w:caps w:val="false"/>
          <w:smallCaps w:val="false"/>
        </w:rPr>
      </w:pPr>
      <w:r>
        <w:rPr>
          <w:caps w:val="false"/>
          <w:smallCaps w:val="false"/>
        </w:rPr>
        <w:t> </w:t>
      </w:r>
    </w:p>
    <w:tbl>
      <w:tblPr>
        <w:tblW w:w="7569" w:type="dxa"/>
        <w:jc w:val="left"/>
        <w:tblInd w:w="0" w:type="dxa"/>
        <w:tblLayout w:type="fixed"/>
        <w:tblCellMar>
          <w:top w:w="0" w:type="dxa"/>
          <w:left w:w="0" w:type="dxa"/>
          <w:bottom w:w="0" w:type="dxa"/>
          <w:right w:w="0" w:type="dxa"/>
        </w:tblCellMar>
      </w:tblPr>
      <w:tblGrid>
        <w:gridCol w:w="1070"/>
        <w:gridCol w:w="1481"/>
        <w:gridCol w:w="1463"/>
        <w:gridCol w:w="1160"/>
        <w:gridCol w:w="1220"/>
        <w:gridCol w:w="1175"/>
      </w:tblGrid>
      <w:tr>
        <w:trPr/>
        <w:tc>
          <w:tcPr>
            <w:tcW w:w="1070" w:type="dxa"/>
            <w:tcBorders/>
            <w:vAlign w:val="center"/>
          </w:tcPr>
          <w:p>
            <w:pPr>
              <w:pStyle w:val="TableContents"/>
              <w:bidi w:val="0"/>
              <w:spacing w:before="0" w:after="283"/>
              <w:jc w:val="left"/>
              <w:rPr>
                <w:i/>
                <w:sz w:val="20"/>
              </w:rPr>
            </w:pPr>
            <w:r>
              <w:rPr>
                <w:i/>
                <w:sz w:val="20"/>
              </w:rPr>
              <w:t>(Check one):</w:t>
            </w:r>
          </w:p>
        </w:tc>
        <w:tc>
          <w:tcPr>
            <w:tcW w:w="1481" w:type="dxa"/>
            <w:tcBorders/>
            <w:vAlign w:val="center"/>
          </w:tcPr>
          <w:p>
            <w:pPr>
              <w:pStyle w:val="TableContents"/>
              <w:bidi w:val="0"/>
              <w:spacing w:before="0" w:after="283"/>
              <w:jc w:val="left"/>
              <w:rPr/>
            </w:pPr>
            <w:r>
              <w:rPr/>
              <w:t xml:space="preserve">☐ </w:t>
            </w:r>
            <w:r>
              <w:rPr>
                <w:sz w:val="20"/>
              </w:rPr>
              <w:t>Form 10-K</w:t>
            </w:r>
          </w:p>
        </w:tc>
        <w:tc>
          <w:tcPr>
            <w:tcW w:w="1463" w:type="dxa"/>
            <w:tcBorders/>
            <w:vAlign w:val="center"/>
          </w:tcPr>
          <w:p>
            <w:pPr>
              <w:pStyle w:val="TableContents"/>
              <w:bidi w:val="0"/>
              <w:spacing w:before="0" w:after="283"/>
              <w:jc w:val="left"/>
              <w:rPr/>
            </w:pPr>
            <w:r>
              <w:rPr/>
              <w:t xml:space="preserve">☐ </w:t>
            </w:r>
            <w:r>
              <w:rPr>
                <w:sz w:val="20"/>
              </w:rPr>
              <w:t>Form 20-F</w:t>
            </w:r>
          </w:p>
        </w:tc>
        <w:tc>
          <w:tcPr>
            <w:tcW w:w="1160" w:type="dxa"/>
            <w:tcBorders/>
            <w:vAlign w:val="center"/>
          </w:tcPr>
          <w:p>
            <w:pPr>
              <w:pStyle w:val="TableContents"/>
              <w:bidi w:val="0"/>
              <w:spacing w:before="0" w:after="283"/>
              <w:jc w:val="left"/>
              <w:rPr/>
            </w:pPr>
            <w:r>
              <w:rPr/>
              <w:t xml:space="preserve">☐ </w:t>
            </w:r>
            <w:r>
              <w:rPr>
                <w:sz w:val="20"/>
              </w:rPr>
              <w:t>Form 11-K</w:t>
            </w:r>
          </w:p>
        </w:tc>
        <w:tc>
          <w:tcPr>
            <w:tcW w:w="1220" w:type="dxa"/>
            <w:tcBorders/>
            <w:vAlign w:val="center"/>
          </w:tcPr>
          <w:p>
            <w:pPr>
              <w:pStyle w:val="TableContents"/>
              <w:bidi w:val="0"/>
              <w:spacing w:before="0" w:after="283"/>
              <w:jc w:val="left"/>
              <w:rPr/>
            </w:pPr>
            <w:r>
              <w:rPr/>
              <w:t>☒  </w:t>
            </w:r>
            <w:r>
              <w:rPr>
                <w:sz w:val="20"/>
              </w:rPr>
              <w:t>Form 10-Q</w:t>
            </w:r>
          </w:p>
        </w:tc>
        <w:tc>
          <w:tcPr>
            <w:tcW w:w="1175" w:type="dxa"/>
            <w:tcBorders/>
            <w:vAlign w:val="center"/>
          </w:tcPr>
          <w:p>
            <w:pPr>
              <w:pStyle w:val="TableContents"/>
              <w:bidi w:val="0"/>
              <w:spacing w:before="0" w:after="283"/>
              <w:jc w:val="left"/>
              <w:rPr/>
            </w:pPr>
            <w:r>
              <w:rPr/>
              <w:t xml:space="preserve">☐ </w:t>
            </w:r>
            <w:r>
              <w:rPr>
                <w:sz w:val="20"/>
              </w:rPr>
              <w:t>Form 10-D</w:t>
            </w:r>
          </w:p>
        </w:tc>
      </w:tr>
      <w:tr>
        <w:trPr/>
        <w:tc>
          <w:tcPr>
            <w:tcW w:w="1070"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left"/>
              <w:rPr/>
            </w:pPr>
            <w:r>
              <w:rPr/>
              <w:t xml:space="preserve">☐ </w:t>
            </w:r>
            <w:r>
              <w:rPr>
                <w:sz w:val="20"/>
              </w:rPr>
              <w:t>Form N-CEN</w:t>
            </w:r>
          </w:p>
        </w:tc>
        <w:tc>
          <w:tcPr>
            <w:tcW w:w="1463" w:type="dxa"/>
            <w:tcBorders/>
            <w:vAlign w:val="center"/>
          </w:tcPr>
          <w:p>
            <w:pPr>
              <w:pStyle w:val="TableContents"/>
              <w:bidi w:val="0"/>
              <w:spacing w:before="0" w:after="283"/>
              <w:jc w:val="left"/>
              <w:rPr/>
            </w:pPr>
            <w:r>
              <w:rPr/>
              <w:t xml:space="preserve">☐ </w:t>
            </w:r>
            <w:r>
              <w:rPr>
                <w:sz w:val="20"/>
              </w:rPr>
              <w:t>Form N-CSR</w:t>
            </w:r>
          </w:p>
        </w:tc>
        <w:tc>
          <w:tcPr>
            <w:tcW w:w="11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pPr>
            <w:r>
              <w:rPr/>
              <w:t> </w:t>
            </w:r>
          </w:p>
        </w:tc>
        <w:tc>
          <w:tcPr>
            <w:tcW w:w="2380" w:type="dxa"/>
            <w:gridSpan w:val="2"/>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sz w:val="20"/>
              </w:rPr>
            </w:pPr>
            <w:r>
              <w:rPr>
                <w:sz w:val="20"/>
              </w:rPr>
              <w:t xml:space="preserve">For Period Ended: </w:t>
            </w:r>
          </w:p>
        </w:tc>
        <w:tc>
          <w:tcPr>
            <w:tcW w:w="2380" w:type="dxa"/>
            <w:gridSpan w:val="2"/>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2025</w:t>
            </w:r>
          </w:p>
        </w:tc>
        <w:tc>
          <w:tcPr>
            <w:tcW w:w="11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pPr>
            <w:r>
              <w:rPr/>
              <w:t xml:space="preserve">☐ </w:t>
            </w:r>
            <w:r>
              <w:rPr>
                <w:sz w:val="20"/>
              </w:rPr>
              <w:t>Transition Report on Form 10-K</w:t>
            </w:r>
          </w:p>
        </w:tc>
        <w:tc>
          <w:tcPr>
            <w:tcW w:w="11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pPr>
            <w:r>
              <w:rPr/>
              <w:t xml:space="preserve">☐ </w:t>
            </w:r>
            <w:r>
              <w:rPr>
                <w:sz w:val="20"/>
              </w:rPr>
              <w:t>Transition Report on Form 20-F</w:t>
            </w:r>
          </w:p>
        </w:tc>
        <w:tc>
          <w:tcPr>
            <w:tcW w:w="11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pPr>
            <w:r>
              <w:rPr/>
              <w:t xml:space="preserve">☐ </w:t>
            </w:r>
            <w:r>
              <w:rPr>
                <w:sz w:val="20"/>
              </w:rPr>
              <w:t>Transition Report on Form 11-K</w:t>
            </w:r>
          </w:p>
        </w:tc>
        <w:tc>
          <w:tcPr>
            <w:tcW w:w="11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pPr>
            <w:r>
              <w:rPr/>
              <w:t xml:space="preserve">☐ </w:t>
            </w:r>
            <w:r>
              <w:rPr>
                <w:sz w:val="20"/>
              </w:rPr>
              <w:t xml:space="preserve">Transition Report on Form 10-Q </w:t>
            </w:r>
          </w:p>
        </w:tc>
        <w:tc>
          <w:tcPr>
            <w:tcW w:w="11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right"/>
              <w:rPr>
                <w:sz w:val="20"/>
              </w:rPr>
            </w:pPr>
            <w:r>
              <w:rPr>
                <w:sz w:val="20"/>
              </w:rPr>
              <w:t>For the Transition Period Ended:</w:t>
            </w:r>
          </w:p>
        </w:tc>
        <w:tc>
          <w:tcPr>
            <w:tcW w:w="2380" w:type="dxa"/>
            <w:gridSpan w:val="2"/>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785" w:type="dxa"/>
        <w:jc w:val="left"/>
        <w:tblInd w:w="-10" w:type="dxa"/>
        <w:tblLayout w:type="fixed"/>
        <w:tblCellMar>
          <w:top w:w="28" w:type="dxa"/>
          <w:left w:w="28" w:type="dxa"/>
          <w:bottom w:w="0" w:type="dxa"/>
          <w:right w:w="28" w:type="dxa"/>
        </w:tblCellMar>
      </w:tblPr>
      <w:tblGrid>
        <w:gridCol w:w="9785"/>
      </w:tblGrid>
      <w:tr>
        <w:trPr/>
        <w:tc>
          <w:tcPr>
            <w:tcW w:w="978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i/>
                <w:sz w:val="20"/>
              </w:rPr>
            </w:pPr>
            <w:r>
              <w:rPr>
                <w:i/>
                <w:sz w:val="20"/>
              </w:rPr>
              <w:t>Read Instructions (on back page) Before Preparing Form. Please Print or Type.</w:t>
            </w:r>
          </w:p>
        </w:tc>
      </w:tr>
      <w:tr>
        <w:trPr/>
        <w:tc>
          <w:tcPr>
            <w:tcW w:w="978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b/>
                <w:sz w:val="20"/>
              </w:rPr>
            </w:pPr>
            <w:r>
              <w:rPr>
                <w:b/>
                <w:sz w:val="20"/>
              </w:rPr>
              <w:t>Nothing in this form shall be construed to imply that the Commission has verified any information contained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4835"/>
      </w:tblGrid>
      <w:tr>
        <w:trPr/>
        <w:tc>
          <w:tcPr>
            <w:tcW w:w="483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Holdings Inc.</w:t>
            </w:r>
          </w:p>
        </w:tc>
      </w:tr>
      <w:tr>
        <w:trPr/>
        <w:tc>
          <w:tcPr>
            <w:tcW w:w="4835" w:type="dxa"/>
            <w:tcBorders/>
            <w:vAlign w:val="center"/>
          </w:tcPr>
          <w:p>
            <w:pPr>
              <w:pStyle w:val="TableContents"/>
              <w:bidi w:val="0"/>
              <w:spacing w:before="0" w:after="283"/>
              <w:jc w:val="left"/>
              <w:rPr>
                <w:sz w:val="20"/>
              </w:rPr>
            </w:pPr>
            <w:r>
              <w:rPr>
                <w:sz w:val="20"/>
              </w:rPr>
              <w:t>Full Name of Registrant</w:t>
            </w:r>
          </w:p>
        </w:tc>
      </w:tr>
      <w:tr>
        <w:trPr/>
        <w:tc>
          <w:tcPr>
            <w:tcW w:w="48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sz w:val="20"/>
              </w:rPr>
            </w:pPr>
            <w:r>
              <w:rPr>
                <w:sz w:val="20"/>
              </w:rPr>
              <w:t>Former Name if Applicable</w:t>
            </w:r>
          </w:p>
        </w:tc>
      </w:tr>
      <w:tr>
        <w:trPr/>
        <w:tc>
          <w:tcPr>
            <w:tcW w:w="48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10285 Science Center Drive</w:t>
            </w:r>
          </w:p>
        </w:tc>
      </w:tr>
      <w:tr>
        <w:trPr/>
        <w:tc>
          <w:tcPr>
            <w:tcW w:w="4835" w:type="dxa"/>
            <w:tcBorders/>
            <w:vAlign w:val="center"/>
          </w:tcPr>
          <w:p>
            <w:pPr>
              <w:pStyle w:val="TableContents"/>
              <w:bidi w:val="0"/>
              <w:spacing w:before="0" w:after="283"/>
              <w:jc w:val="left"/>
              <w:rPr>
                <w:sz w:val="20"/>
              </w:rPr>
            </w:pPr>
            <w:r>
              <w:rPr>
                <w:sz w:val="20"/>
              </w:rPr>
              <w:t xml:space="preserve">Address of Principal Executive Office </w:t>
            </w:r>
            <w:r>
              <w:rPr>
                <w:i/>
                <w:sz w:val="20"/>
              </w:rPr>
              <w:t xml:space="preserve">(Street and Number) </w:t>
            </w:r>
          </w:p>
        </w:tc>
      </w:tr>
      <w:tr>
        <w:trPr/>
        <w:tc>
          <w:tcPr>
            <w:tcW w:w="48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Diego, California 92121</w:t>
            </w:r>
          </w:p>
        </w:tc>
      </w:tr>
      <w:tr>
        <w:trPr/>
        <w:tc>
          <w:tcPr>
            <w:tcW w:w="4835" w:type="dxa"/>
            <w:tcBorders/>
            <w:vAlign w:val="center"/>
          </w:tcPr>
          <w:p>
            <w:pPr>
              <w:pStyle w:val="TableContents"/>
              <w:bidi w:val="0"/>
              <w:spacing w:before="0" w:after="283"/>
              <w:jc w:val="left"/>
              <w:rPr>
                <w:sz w:val="20"/>
              </w:rPr>
            </w:pPr>
            <w:r>
              <w:rPr>
                <w:sz w:val="20"/>
              </w:rPr>
              <w:t>City, State and 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245"/>
        <w:gridCol w:w="199"/>
        <w:gridCol w:w="9761"/>
      </w:tblGrid>
      <w:tr>
        <w:trPr/>
        <w:tc>
          <w:tcPr>
            <w:tcW w:w="245" w:type="dxa"/>
            <w:tcBorders>
              <w:right w:val="single" w:sz="8" w:space="0" w:color="000000"/>
            </w:tcBorders>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center"/>
              <w:rPr>
                <w:sz w:val="20"/>
              </w:rPr>
            </w:pPr>
            <w:r>
              <w:rPr>
                <w:sz w:val="20"/>
              </w:rPr>
              <w:t>(a)</w:t>
            </w:r>
          </w:p>
        </w:tc>
        <w:tc>
          <w:tcPr>
            <w:tcW w:w="9761" w:type="dxa"/>
            <w:tcBorders/>
            <w:tcMar>
              <w:right w:w="0" w:type="dxa"/>
            </w:tcMar>
            <w:vAlign w:val="center"/>
          </w:tcPr>
          <w:p>
            <w:pPr>
              <w:pStyle w:val="TableContents"/>
              <w:bidi w:val="0"/>
              <w:spacing w:before="0" w:after="283"/>
              <w:jc w:val="left"/>
              <w:rPr>
                <w:sz w:val="20"/>
              </w:rPr>
            </w:pPr>
            <w:r>
              <w:rPr>
                <w:sz w:val="20"/>
              </w:rPr>
              <w:t>The reason described in reasonable detail in Part III of this form could not be eliminated without unreasonable effort or expense</w:t>
            </w:r>
          </w:p>
        </w:tc>
      </w:tr>
      <w:tr>
        <w:trPr/>
        <w:tc>
          <w:tcPr>
            <w:tcW w:w="245" w:type="dxa"/>
            <w:tcBorders>
              <w:right w:val="single" w:sz="8" w:space="0" w:color="000000"/>
            </w:tcBorders>
            <w:vAlign w:val="center"/>
          </w:tcPr>
          <w:p>
            <w:pPr>
              <w:pStyle w:val="TableContents"/>
              <w:bidi w:val="0"/>
              <w:spacing w:before="0" w:after="283"/>
              <w:jc w:val="center"/>
              <w:rPr/>
            </w:pPr>
            <w:r>
              <w:rPr/>
              <w:t>☒</w:t>
            </w:r>
          </w:p>
        </w:tc>
        <w:tc>
          <w:tcPr>
            <w:tcW w:w="199" w:type="dxa"/>
            <w:tcBorders/>
            <w:tcMar>
              <w:right w:w="0" w:type="dxa"/>
            </w:tcMar>
            <w:vAlign w:val="center"/>
          </w:tcPr>
          <w:p>
            <w:pPr>
              <w:pStyle w:val="TableContents"/>
              <w:bidi w:val="0"/>
              <w:spacing w:before="0" w:after="283"/>
              <w:jc w:val="center"/>
              <w:rPr>
                <w:sz w:val="20"/>
              </w:rPr>
            </w:pPr>
            <w:r>
              <w:rPr>
                <w:sz w:val="20"/>
              </w:rPr>
              <w:t>(b)</w:t>
            </w:r>
          </w:p>
        </w:tc>
        <w:tc>
          <w:tcPr>
            <w:tcW w:w="9761" w:type="dxa"/>
            <w:tcBorders/>
            <w:tcMar>
              <w:right w:w="0" w:type="dxa"/>
            </w:tcMar>
            <w:vAlign w:val="center"/>
          </w:tcPr>
          <w:p>
            <w:pPr>
              <w:pStyle w:val="TableContents"/>
              <w:bidi w:val="0"/>
              <w:spacing w:before="0" w:after="283"/>
              <w:jc w:val="left"/>
              <w:rPr>
                <w:sz w:val="20"/>
              </w:rPr>
            </w:pPr>
            <w:r>
              <w:rPr>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right w:val="single" w:sz="8" w:space="0" w:color="000000"/>
            </w:tcBorders>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center"/>
              <w:rPr>
                <w:sz w:val="20"/>
              </w:rPr>
            </w:pPr>
            <w:r>
              <w:rPr>
                <w:sz w:val="20"/>
              </w:rPr>
              <w:t>(c)</w:t>
            </w:r>
          </w:p>
        </w:tc>
        <w:tc>
          <w:tcPr>
            <w:tcW w:w="9761" w:type="dxa"/>
            <w:tcBorders/>
            <w:tcMar>
              <w:right w:w="0" w:type="dxa"/>
            </w:tcMar>
            <w:vAlign w:val="center"/>
          </w:tcPr>
          <w:p>
            <w:pPr>
              <w:pStyle w:val="TableContents"/>
              <w:bidi w:val="0"/>
              <w:spacing w:before="0" w:after="283"/>
              <w:jc w:val="left"/>
              <w:rPr>
                <w:sz w:val="20"/>
              </w:rPr>
            </w:pPr>
            <w:r>
              <w:rPr>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filed within the prescribed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Quarterly Report on Form 10-Q for the period ended September 30, 2025 was not filed timely due to a technical transmission error at the time of filing. The Form 10-Q will be transmitted after the 5:30 PM eastern time deadline on November 10, 2025. As a result, the Registrant expects the Form 10-Q to receive a filing date of November 12,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245"/>
        <w:gridCol w:w="63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(1)</w:t>
            </w:r>
          </w:p>
        </w:tc>
        <w:tc>
          <w:tcPr>
            <w:tcW w:w="6335" w:type="dxa"/>
            <w:tcBorders/>
            <w:vAlign w:val="center"/>
          </w:tcPr>
          <w:p>
            <w:pPr>
              <w:pStyle w:val="TableContents"/>
              <w:bidi w:val="0"/>
              <w:spacing w:before="0" w:after="283"/>
              <w:jc w:val="left"/>
              <w:rPr>
                <w:sz w:val="20"/>
              </w:rPr>
            </w:pPr>
            <w:r>
              <w:rPr>
                <w:sz w:val="20"/>
              </w:rPr>
              <w:t>Name and telephone number of person to contact in regard to this notification</w:t>
            </w:r>
          </w:p>
        </w:tc>
      </w:tr>
    </w:tbl>
    <w:p>
      <w:pPr>
        <w:pStyle w:val="TextBody"/>
        <w:bidi w:val="0"/>
        <w:spacing w:before="0" w:after="0"/>
        <w:ind w:left="0" w:right="0" w:hanging="0"/>
        <w:jc w:val="left"/>
        <w:rPr>
          <w:caps w:val="false"/>
          <w:smallCaps w:val="false"/>
        </w:rPr>
      </w:pPr>
      <w:r>
        <w:rPr>
          <w:caps w:val="false"/>
          <w:smallCaps w:val="false"/>
        </w:rPr>
        <w:t> </w:t>
      </w:r>
    </w:p>
    <w:tbl>
      <w:tblPr>
        <w:tblW w:w="3960" w:type="dxa"/>
        <w:jc w:val="left"/>
        <w:tblInd w:w="0" w:type="dxa"/>
        <w:tblLayout w:type="fixed"/>
        <w:tblCellMar>
          <w:top w:w="0" w:type="dxa"/>
          <w:left w:w="0" w:type="dxa"/>
          <w:bottom w:w="0" w:type="dxa"/>
          <w:right w:w="0" w:type="dxa"/>
        </w:tblCellMar>
      </w:tblPr>
      <w:tblGrid>
        <w:gridCol w:w="1130"/>
        <w:gridCol w:w="60"/>
        <w:gridCol w:w="995"/>
        <w:gridCol w:w="60"/>
        <w:gridCol w:w="1715"/>
      </w:tblGrid>
      <w:tr>
        <w:trPr/>
        <w:tc>
          <w:tcPr>
            <w:tcW w:w="11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Andy Sassine</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900-2660</w:t>
            </w:r>
          </w:p>
        </w:tc>
      </w:tr>
      <w:tr>
        <w:trPr/>
        <w:tc>
          <w:tcPr>
            <w:tcW w:w="1130" w:type="dxa"/>
            <w:tcBorders/>
            <w:vAlign w:val="center"/>
          </w:tcPr>
          <w:p>
            <w:pPr>
              <w:pStyle w:val="TableContents"/>
              <w:bidi w:val="0"/>
              <w:spacing w:before="0" w:after="283"/>
              <w:jc w:val="center"/>
              <w:rPr>
                <w:sz w:val="20"/>
              </w:rPr>
            </w:pPr>
            <w:r>
              <w:rPr>
                <w:sz w:val="20"/>
              </w:rPr>
              <w:t>(Name)</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sz w:val="20"/>
              </w:rPr>
            </w:pPr>
            <w:r>
              <w:rPr>
                <w:sz w:val="20"/>
              </w:rPr>
              <w:t>(Area Code)</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center"/>
              <w:rPr>
                <w:sz w:val="20"/>
              </w:rPr>
            </w:pPr>
            <w:r>
              <w:rPr>
                <w:sz w:val="20"/>
              </w:rPr>
              <w:t>(Telephone Number)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(2)</w:t>
            </w:r>
          </w:p>
        </w:tc>
        <w:tc>
          <w:tcPr>
            <w:tcW w:w="9924" w:type="dxa"/>
            <w:tcBorders/>
            <w:vAlign w:val="center"/>
          </w:tcPr>
          <w:p>
            <w:pPr>
              <w:pStyle w:val="TableContents"/>
              <w:bidi w:val="0"/>
              <w:spacing w:before="0" w:after="283"/>
              <w:jc w:val="left"/>
              <w:rPr>
                <w:sz w:val="20"/>
              </w:rPr>
            </w:pPr>
            <w:r>
              <w:rPr>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tc>
      </w:tr>
    </w:tbl>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sz w:val="20"/>
              </w:rPr>
            </w:pPr>
            <w:r>
              <w:rPr>
                <w:sz w:val="20"/>
              </w:rPr>
              <w:t>(3)</w:t>
            </w:r>
          </w:p>
        </w:tc>
        <w:tc>
          <w:tcPr>
            <w:tcW w:w="9914" w:type="dxa"/>
            <w:tcBorders/>
            <w:vAlign w:val="center"/>
          </w:tcPr>
          <w:p>
            <w:pPr>
              <w:pStyle w:val="TableContents"/>
              <w:bidi w:val="0"/>
              <w:spacing w:before="0" w:after="283"/>
              <w:jc w:val="left"/>
              <w:rPr>
                <w:sz w:val="20"/>
              </w:rPr>
            </w:pPr>
            <w:r>
              <w:rPr>
                <w:sz w:val="20"/>
              </w:rPr>
              <w:t>Is it anticipated that any significant change in results of operations from the corresponding period for the last fiscal year will be reflected by the earnings statements to be included in the subject report or portion thereof?</w:t>
            </w:r>
          </w:p>
        </w:tc>
      </w:tr>
    </w:tbl>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2165"/>
        <w:gridCol w:w="2390"/>
      </w:tblGrid>
      <w:tr>
        <w:trPr/>
        <w:tc>
          <w:tcPr>
            <w:tcW w:w="2165" w:type="dxa"/>
            <w:tcBorders/>
            <w:vAlign w:val="center"/>
          </w:tcPr>
          <w:p>
            <w:pPr>
              <w:pStyle w:val="TableContents"/>
              <w:bidi w:val="0"/>
              <w:spacing w:before="0" w:after="283"/>
              <w:jc w:val="left"/>
              <w:rPr>
                <w:sz w:val="20"/>
              </w:rPr>
            </w:pPr>
            <w:r>
              <w:rPr>
                <w:sz w:val="20"/>
              </w:rPr>
              <w:t xml:space="preserve">Date: November 10, 2025 </w:t>
            </w:r>
          </w:p>
        </w:tc>
        <w:tc>
          <w:tcPr>
            <w:tcW w:w="2390" w:type="dxa"/>
            <w:tcBorders/>
            <w:vAlign w:val="center"/>
          </w:tcPr>
          <w:p>
            <w:pPr>
              <w:pStyle w:val="TableContents"/>
              <w:pBdr>
                <w:bottom w:val="single" w:sz="4" w:space="1" w:color="000000"/>
              </w:pBdr>
              <w:bidi w:val="0"/>
              <w:spacing w:before="0" w:after="0"/>
              <w:ind w:left="15" w:right="0" w:hanging="1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Andy Sassine</w:t>
            </w:r>
          </w:p>
        </w:tc>
      </w:tr>
      <w:tr>
        <w:trPr/>
        <w:tc>
          <w:tcPr>
            <w:tcW w:w="216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1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Andy Sassine</w:t>
            </w:r>
          </w:p>
          <w:p>
            <w:pPr>
              <w:pStyle w:val="TableContents"/>
              <w:bidi w:val="0"/>
              <w:spacing w:before="0" w:after="0"/>
              <w:ind w:left="0" w:right="0" w:hanging="1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pStyle w:val="TextBody"/>
        <w:bidi w:val="0"/>
        <w:spacing w:before="0" w:after="0"/>
        <w:ind w:left="0" w:right="0" w:hanging="0"/>
        <w:jc w:val="left"/>
        <w:rPr>
          <w:caps w:val="false"/>
          <w:smallCaps w:val="false"/>
        </w:rPr>
      </w:pPr>
      <w:r>
        <w:rPr>
          <w:caps w:val="false"/>
          <w:smallCaps w:val="false"/>
        </w:rPr>
        <w:t> </w:t>
      </w:r>
    </w:p>
    <w:tbl>
      <w:tblPr>
        <w:tblW w:w="8960" w:type="dxa"/>
        <w:jc w:val="left"/>
        <w:tblInd w:w="0" w:type="dxa"/>
        <w:tblLayout w:type="fixed"/>
        <w:tblCellMar>
          <w:top w:w="0" w:type="dxa"/>
          <w:left w:w="0" w:type="dxa"/>
          <w:bottom w:w="28" w:type="dxa"/>
          <w:right w:w="0" w:type="dxa"/>
        </w:tblCellMar>
      </w:tblPr>
      <w:tblGrid>
        <w:gridCol w:w="8960"/>
      </w:tblGrid>
      <w:tr>
        <w:trPr/>
        <w:tc>
          <w:tcPr>
            <w:tcW w:w="8960" w:type="dxa"/>
            <w:tcBorders>
              <w:bottom w:val="single" w:sz="8" w:space="0" w:color="000000"/>
            </w:tcBorders>
            <w:vAlign w:val="center"/>
          </w:tcPr>
          <w:p>
            <w:pPr>
              <w:pStyle w:val="TableContents"/>
              <w:bidi w:val="0"/>
              <w:spacing w:before="0" w:after="283"/>
              <w:jc w:val="center"/>
              <w:rPr>
                <w:b/>
                <w:sz w:val="20"/>
              </w:rPr>
            </w:pPr>
            <w:r>
              <w:rPr>
                <w:b/>
                <w:sz w:val="20"/>
              </w:rPr>
              <w:t>ATTENTION</w:t>
            </w:r>
          </w:p>
        </w:tc>
      </w:tr>
      <w:tr>
        <w:trPr/>
        <w:tc>
          <w:tcPr>
            <w:tcW w:w="8960" w:type="dxa"/>
            <w:tcBorders>
              <w:left w:val="single" w:sz="8" w:space="0" w:color="000000"/>
              <w:bottom w:val="single" w:sz="8" w:space="0" w:color="000000"/>
              <w:right w:val="single" w:sz="8" w:space="0" w:color="000000"/>
            </w:tcBorders>
            <w:tcMar>
              <w:left w:w="28" w:type="dxa"/>
              <w:right w:w="28" w:type="dxa"/>
            </w:tcMar>
            <w:vAlign w:val="center"/>
          </w:tcPr>
          <w:p>
            <w:pPr>
              <w:pStyle w:val="TableContents"/>
              <w:bidi w:val="0"/>
              <w:spacing w:before="0" w:after="283"/>
              <w:jc w:val="center"/>
              <w:rPr>
                <w:b/>
                <w:sz w:val="20"/>
              </w:rPr>
            </w:pPr>
            <w:r>
              <w:rPr>
                <w:b/>
                <w:sz w:val="20"/>
              </w:rPr>
              <w:t>Intentional misstatements or omissions of fact constitute Federal Criminal Violations (See 18 U.S.C. 1001).</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702</Words>
  <Characters>3608</Characters>
  <CharactersWithSpaces>4322</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