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Chivukula Pad</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80"/>
        <w:spacing w:after="0" w:line="268" w:lineRule="auto"/>
        <w:rPr>
          <w:sz w:val="20"/>
          <w:szCs w:val="20"/>
          <w:color w:val="auto"/>
        </w:rPr>
      </w:pPr>
      <w:r>
        <w:rPr>
          <w:rFonts w:ascii="Arial" w:cs="Arial" w:eastAsia="Arial" w:hAnsi="Arial"/>
          <w:sz w:val="18"/>
          <w:szCs w:val="18"/>
          <w:color w:val="0000FF"/>
        </w:rPr>
        <w:t>C/O ARCTURUS THERAPEUTICS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10628 SCIENCE CENTER DRIVE, SUITE 250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SAN DIEGO</w:t>
            </w:r>
          </w:p>
        </w:tc>
        <w:tc>
          <w:tcPr>
            <w:tcW w:w="940" w:type="dxa"/>
            <w:vAlign w:val="bottom"/>
          </w:tcPr>
          <w:p>
            <w:pPr>
              <w:ind w:left="14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92121</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4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Arcturus Therapeutics Holdings Inc. </w:t>
              </w:r>
            </w:hyperlink>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160" w:type="dxa"/>
            <w:vAlign w:val="bottom"/>
            <w:tcBorders>
              <w:bottom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ARCT </w:t>
            </w:r>
            <w:r>
              <w:rPr>
                <w:rFonts w:ascii="Arial" w:cs="Arial" w:eastAsia="Arial" w:hAnsi="Arial"/>
                <w:sz w:val="21"/>
                <w:szCs w:val="21"/>
                <w:color w:val="000000"/>
              </w:rPr>
              <w:t>]</w:t>
            </w: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3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40" w:type="dxa"/>
            <w:vAlign w:val="bottom"/>
            <w:vMerge w:val="continue"/>
          </w:tcPr>
          <w:p>
            <w:pPr>
              <w:spacing w:after="0"/>
              <w:rPr>
                <w:sz w:val="2"/>
                <w:szCs w:val="2"/>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8"/>
                <w:szCs w:val="18"/>
                <w:color w:val="0000FF"/>
              </w:rPr>
              <w:t>Chief Scientific Officer &amp; COO</w:t>
            </w:r>
          </w:p>
        </w:tc>
        <w:tc>
          <w:tcPr>
            <w:tcW w:w="0" w:type="dxa"/>
            <w:vAlign w:val="bottom"/>
          </w:tcPr>
          <w:p>
            <w:pPr>
              <w:spacing w:after="0"/>
              <w:rPr>
                <w:sz w:val="1"/>
                <w:szCs w:val="1"/>
                <w:color w:val="auto"/>
              </w:rPr>
            </w:pPr>
          </w:p>
        </w:tc>
      </w:tr>
      <w:tr>
        <w:trPr>
          <w:trHeight w:val="223"/>
        </w:trPr>
        <w:tc>
          <w:tcPr>
            <w:tcW w:w="3240" w:type="dxa"/>
            <w:vAlign w:val="bottom"/>
            <w:gridSpan w:val="2"/>
          </w:tcPr>
          <w:p>
            <w:pPr>
              <w:ind w:left="80"/>
              <w:spacing w:after="0"/>
              <w:rPr>
                <w:sz w:val="20"/>
                <w:szCs w:val="20"/>
                <w:color w:val="auto"/>
              </w:rPr>
            </w:pPr>
            <w:r>
              <w:rPr>
                <w:rFonts w:ascii="Arial" w:cs="Arial" w:eastAsia="Arial" w:hAnsi="Arial"/>
                <w:sz w:val="18"/>
                <w:szCs w:val="18"/>
                <w:color w:val="0000FF"/>
              </w:rPr>
              <w:t>07/14/2023</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07/14/2023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35.01</w:t>
            </w:r>
            <w:r>
              <w:rPr>
                <w:rFonts w:ascii="Arial" w:cs="Arial" w:eastAsia="Arial" w:hAnsi="Arial"/>
                <w:sz w:val="22"/>
                <w:szCs w:val="22"/>
                <w:color w:val="008000"/>
                <w:w w:val="9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519,448</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3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25,000 shares of common stock of Arcturus Therapeutics Holdings Inc. sold by the Reporting Person in multiple transactions on July 14, 2023, with sale prices ranging from $35.00 to $35.04 per share. The Reporting Person undertakes to provide upon request by the U.S. Securities and Exchange Commission staff, the Issuer, or a security holder of the Issuer, full information regarding the number of shares sold at each separate price.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w w:val="93"/>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8"/>
                <w:szCs w:val="18"/>
                <w:color w:val="0000FF"/>
                <w:w w:val="86"/>
              </w:rPr>
              <w:t>07/18/2023</w:t>
            </w:r>
          </w:p>
        </w:tc>
      </w:tr>
      <w:tr>
        <w:trPr>
          <w:trHeight w:val="236"/>
        </w:trPr>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2023-07-18T17:54:02Z</dcterms:created>
  <dcterms:modified xsi:type="dcterms:W3CDTF">2023-07-18T17:54:02Z</dcterms:modified>
</cp:coreProperties>
</file>