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February 2018 (Report No. 4)</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ARCTURUS THERAPEUTICS LTD.</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740" w:right="1719" w:hanging="473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Results of the Extraordinary General Meeting of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extraordinary general meeting of shareholders held on February 26, 2018, the shareholders of Arcturus Therapeutics Ltd.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voted on the following proposal:</w:t>
      </w:r>
    </w:p>
    <w:p>
      <w:pPr>
        <w:spacing w:after="0" w:line="211"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independent, external auditors of the Company for the audit of the Company’s consolidated financial statements for the year ended December 31, 2017 and for such subsequent period prior to the Company’s 2018 annual general meeting of shareholders, and authorization of the Company’s Board of Directors to fix the remuneration of the foregoing independent auditors in accordance with the volume and nature of their services.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Proposal 1 was not approved. A description of the above proposal was set forth at greater length in the proxy statement with respect to the meeting, which was annexed as Exhibit 99.1 to the Company’s Report of Foreign Private Issuer on Form 6-K that was furnished to the Securities and Exchange Commission on February 5, 2018.</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Form 6-K is incorporated by reference into the Registration Statements on Form F-3 (File No. 333- 209960) and Form S-8 (File No. 333-194875, File No. 333-202394, File No. 333-209947, File No. 333-217556 and File No. 333-221830) of the Company,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180" w:type="dxa"/>
            <w:vAlign w:val="bottom"/>
            <w:gridSpan w:val="2"/>
          </w:tcPr>
          <w:p>
            <w:pPr>
              <w:ind w:left="2020"/>
              <w:spacing w:after="0"/>
              <w:rPr>
                <w:sz w:val="20"/>
                <w:szCs w:val="20"/>
                <w:color w:val="auto"/>
              </w:rPr>
            </w:pPr>
            <w:r>
              <w:rPr>
                <w:rFonts w:ascii="Arial" w:cs="Arial" w:eastAsia="Arial" w:hAnsi="Arial"/>
                <w:sz w:val="18"/>
                <w:szCs w:val="18"/>
                <w:color w:val="auto"/>
              </w:rPr>
              <w:t>ARCTURUS THERAPEUTICS LTD.</w:t>
            </w:r>
          </w:p>
        </w:tc>
        <w:tc>
          <w:tcPr>
            <w:tcW w:w="4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February 27, 2018</w:t>
            </w:r>
          </w:p>
        </w:tc>
        <w:tc>
          <w:tcPr>
            <w:tcW w:w="2720" w:type="dxa"/>
            <w:vAlign w:val="bottom"/>
          </w:tcPr>
          <w:p>
            <w:pPr>
              <w:ind w:left="20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4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72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4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720" w:type="dxa"/>
            <w:vAlign w:val="bottom"/>
          </w:tcPr>
          <w:p>
            <w:pPr>
              <w:ind w:left="2020"/>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Interim President</w:t>
            </w:r>
          </w:p>
        </w:tc>
        <w:tc>
          <w:tcPr>
            <w:tcW w:w="440" w:type="dxa"/>
            <w:vAlign w:val="bottom"/>
          </w:tcPr>
          <w:p>
            <w:pPr>
              <w:spacing w:after="0"/>
              <w:rPr>
                <w:sz w:val="20"/>
                <w:szCs w:val="20"/>
                <w:color w:val="auto"/>
              </w:rPr>
            </w:pPr>
          </w:p>
        </w:tc>
      </w:tr>
      <w:tr>
        <w:trPr>
          <w:trHeight w:val="675"/>
        </w:trPr>
        <w:tc>
          <w:tcPr>
            <w:tcW w:w="38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2019-12-08T04:43:15Z</dcterms:created>
  <dcterms:modified xsi:type="dcterms:W3CDTF">2019-12-08T04:43:15Z</dcterms:modified>
</cp:coreProperties>
</file>