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(Amendment No. ________)*</w:t>
      </w:r>
    </w:p>
    <w:p>
      <w:pPr>
        <w:spacing w:after="0" w:line="211"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Hadasit Medical Research Services &amp; Development Ltd.,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P.O. Box 12000, Jerusalem 9112001 Israel</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Attn: Carole Grumbach,</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+972-2-677-8757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February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10020" w:firstLine="8"/>
        <w:spacing w:after="0" w:line="220" w:lineRule="exact"/>
        <w:tabs>
          <w:tab w:leader="none" w:pos="2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0" w:lineRule="exact"/>
        <w:rPr>
          <w:sz w:val="24"/>
          <w:szCs w:val="24"/>
          <w:color w:val="auto"/>
        </w:rPr>
      </w:pPr>
    </w:p>
    <w:p>
      <w:pPr>
        <w:ind w:right="10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60" w:hanging="7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b w:val="1"/>
          <w:bCs w:val="1"/>
          <w:color w:val="auto"/>
        </w:rPr>
        <w:t>Hadasit Medical Research Services and Development Ltd.</w:t>
      </w:r>
    </w:p>
    <w:p>
      <w:pPr>
        <w:spacing w:after="0" w:line="94" w:lineRule="exact"/>
        <w:rPr>
          <w:rFonts w:ascii="Arial" w:cs="Arial" w:eastAsia="Arial" w:hAnsi="Arial"/>
          <w:sz w:val="18"/>
          <w:szCs w:val="18"/>
          <w:color w:val="auto"/>
        </w:rPr>
      </w:pPr>
    </w:p>
    <w:p>
      <w:pPr>
        <w:ind w:left="760" w:right="5680" w:hanging="716"/>
        <w:spacing w:after="0" w:line="25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140" w:hanging="380"/>
        <w:spacing w:after="0" w:line="207" w:lineRule="exact"/>
        <w:tabs>
          <w:tab w:leader="none" w:pos="11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40" w:hanging="380"/>
        <w:spacing w:after="0" w:line="207" w:lineRule="exact"/>
        <w:tabs>
          <w:tab w:leader="none" w:pos="11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color w:val="auto"/>
        </w:rPr>
      </w:pPr>
    </w:p>
    <w:p>
      <w:pPr>
        <w:ind w:left="760" w:hanging="7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760" w:hanging="7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b w:val="1"/>
          <w:bCs w:val="1"/>
          <w:color w:val="auto"/>
        </w:rPr>
        <w:t>Israel</w:t>
      </w:r>
    </w:p>
    <w:p>
      <w:pPr>
        <w:spacing w:after="0" w:line="80" w:lineRule="exact"/>
        <w:rPr>
          <w:rFonts w:ascii="Arial" w:cs="Arial" w:eastAsia="Arial" w:hAnsi="Arial"/>
          <w:sz w:val="18"/>
          <w:szCs w:val="18"/>
          <w:color w:val="auto"/>
        </w:rPr>
      </w:pPr>
    </w:p>
    <w:p>
      <w:pPr>
        <w:ind w:left="2780" w:hanging="724"/>
        <w:spacing w:after="0"/>
        <w:tabs>
          <w:tab w:leader="none" w:pos="2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-919480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b w:val="1"/>
                <w:bCs w:val="1"/>
                <w:color w:val="auto"/>
              </w:rPr>
              <w:t>776,192</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9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00" w:type="dxa"/>
            <w:vAlign w:val="bottom"/>
          </w:tcPr>
          <w:p>
            <w:pPr>
              <w:jc w:val="center"/>
              <w:ind w:right="10"/>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4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460" w:type="dxa"/>
            <w:vAlign w:val="bottom"/>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460" w:type="dxa"/>
            <w:vAlign w:val="bottom"/>
            <w:vMerge w:val="continue"/>
          </w:tcPr>
          <w:p>
            <w:pPr>
              <w:spacing w:after="0"/>
              <w:rPr>
                <w:sz w:val="20"/>
                <w:szCs w:val="20"/>
                <w:color w:val="auto"/>
              </w:rPr>
            </w:pPr>
          </w:p>
        </w:tc>
        <w:tc>
          <w:tcPr>
            <w:tcW w:w="8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780"/>
        <w:spacing w:after="0" w:line="184" w:lineRule="auto"/>
        <w:rPr>
          <w:sz w:val="20"/>
          <w:szCs w:val="20"/>
          <w:color w:val="auto"/>
        </w:rPr>
      </w:pPr>
      <w:r>
        <w:rPr>
          <w:rFonts w:ascii="Arial" w:cs="Arial" w:eastAsia="Arial" w:hAnsi="Arial"/>
          <w:sz w:val="17"/>
          <w:szCs w:val="17"/>
          <w:color w:val="auto"/>
        </w:rPr>
        <w:t>WITH</w:t>
      </w:r>
    </w:p>
    <w:p>
      <w:pPr>
        <w:ind w:left="2780"/>
        <w:spacing w:after="0"/>
        <w:rPr>
          <w:sz w:val="20"/>
          <w:szCs w:val="20"/>
          <w:color w:val="auto"/>
        </w:rPr>
      </w:pPr>
      <w:r>
        <w:rPr>
          <w:rFonts w:ascii="Arial" w:cs="Arial" w:eastAsia="Arial" w:hAnsi="Arial"/>
          <w:sz w:val="18"/>
          <w:szCs w:val="18"/>
          <w:b w:val="1"/>
          <w:bCs w:val="1"/>
          <w:color w:val="auto"/>
        </w:rPr>
        <w:t>776,192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21590</wp:posOffset>
            </wp:positionV>
            <wp:extent cx="5969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41" w:lineRule="exact"/>
        <w:rPr>
          <w:sz w:val="20"/>
          <w:szCs w:val="20"/>
          <w:color w:val="auto"/>
        </w:rPr>
      </w:pPr>
    </w:p>
    <w:p>
      <w:pPr>
        <w:ind w:left="2780" w:right="6120" w:hanging="724"/>
        <w:spacing w:after="0" w:line="414" w:lineRule="auto"/>
        <w:tabs>
          <w:tab w:leader="none" w:pos="2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60" w:hanging="71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b w:val="1"/>
          <w:bCs w:val="1"/>
          <w:color w:val="auto"/>
        </w:rPr>
        <w:t>776,192</w:t>
      </w:r>
    </w:p>
    <w:p>
      <w:pPr>
        <w:spacing w:after="0" w:line="80" w:lineRule="exact"/>
        <w:rPr>
          <w:rFonts w:ascii="Arial" w:cs="Arial" w:eastAsia="Arial" w:hAnsi="Arial"/>
          <w:sz w:val="18"/>
          <w:szCs w:val="18"/>
          <w:color w:val="auto"/>
        </w:rPr>
      </w:pPr>
    </w:p>
    <w:p>
      <w:pPr>
        <w:ind w:left="760" w:right="4020" w:hanging="716"/>
        <w:spacing w:after="0" w:line="341" w:lineRule="exact"/>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50" w:lineRule="exact"/>
        <w:rPr>
          <w:rFonts w:ascii="Arial" w:cs="Arial" w:eastAsia="Arial" w:hAnsi="Arial"/>
          <w:sz w:val="18"/>
          <w:szCs w:val="18"/>
          <w:color w:val="auto"/>
        </w:rPr>
      </w:pPr>
    </w:p>
    <w:p>
      <w:pPr>
        <w:ind w:left="760" w:right="5600" w:hanging="716"/>
        <w:spacing w:after="0" w:line="41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5.78</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760" w:hanging="71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Alcobra Ltd.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Amot Investment Building, 2 Weizman Street, Tel Aviv Israel 6423902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Hadasit Medical Research Services &amp; Development Ltd.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Carole Grumbach, P.O. Box 12000, Jerusalem 9112001 Israel</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Israel</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Ordinary Shares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M2239P109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39" w:lineRule="exact"/>
        <w:tabs>
          <w:tab w:leader="none" w:pos="656"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1"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776,192</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5.78</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776,192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776,192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52"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3"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52" w:lineRule="exact"/>
        <w:rPr>
          <w:rFonts w:ascii="Arial" w:cs="Arial" w:eastAsia="Arial" w:hAnsi="Arial"/>
          <w:sz w:val="18"/>
          <w:szCs w:val="18"/>
          <w:color w:val="auto"/>
        </w:rPr>
      </w:pPr>
    </w:p>
    <w:p>
      <w:pPr>
        <w:jc w:val="both"/>
        <w:ind w:left="980" w:right="22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ectPr>
          <w:pgSz w:w="11900" w:h="16838" w:orient="portrait"/>
          <w:cols w:equalWidth="0" w:num="1">
            <w:col w:w="11420"/>
          </w:cols>
          <w:pgMar w:left="240" w:top="229" w:right="2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February 13, 2014</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/s/ Carole Grumbach</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left="6280"/>
        <w:spacing w:after="0"/>
        <w:rPr>
          <w:sz w:val="20"/>
          <w:szCs w:val="20"/>
          <w:color w:val="auto"/>
        </w:rPr>
      </w:pPr>
      <w:r>
        <w:rPr>
          <w:rFonts w:ascii="Arial" w:cs="Arial" w:eastAsia="Arial" w:hAnsi="Arial"/>
          <w:sz w:val="17"/>
          <w:szCs w:val="17"/>
          <w:b w:val="1"/>
          <w:bCs w:val="1"/>
          <w:color w:val="auto"/>
        </w:rPr>
        <w:t>Carole Grumbach/Interim CEO &amp; VP Contracts and Finance</w:t>
      </w:r>
    </w:p>
    <w:p>
      <w:pPr>
        <w:spacing w:after="0" w:line="3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sectPr>
      <w:pgSz w:w="11900" w:h="16838" w:orient="portrait"/>
      <w:cols w:equalWidth="0" w:num="1">
        <w:col w:w="11420"/>
      </w:cols>
      <w:pgMar w:left="240" w:top="22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2019-12-08T06:02:51Z</dcterms:created>
  <dcterms:modified xsi:type="dcterms:W3CDTF">2019-12-08T06:02:51Z</dcterms:modified>
</cp:coreProperties>
</file>