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__________</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w:t>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60" w:firstLine="4"/>
        <w:spacing w:after="0" w:line="227" w:lineRule="exact"/>
        <w:tabs>
          <w:tab w:leader="none" w:pos="1552"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p>
      <w:pPr>
        <w:spacing w:after="0" w:line="5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CUSIP No. 03969T109</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center"/>
        <w:ind w:right="32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2 of 5 Pages</w:t>
      </w:r>
    </w:p>
    <w:p>
      <w:pPr>
        <w:spacing w:after="0" w:line="211" w:lineRule="exact"/>
        <w:rPr>
          <w:sz w:val="20"/>
          <w:szCs w:val="20"/>
          <w:color w:val="auto"/>
        </w:rPr>
      </w:pPr>
    </w:p>
    <w:p>
      <w:pPr>
        <w:sectPr>
          <w:pgSz w:w="11900" w:h="16838" w:orient="portrait"/>
          <w:cols w:equalWidth="0" w:num="3">
            <w:col w:w="4820" w:space="720"/>
            <w:col w:w="3520" w:space="720"/>
            <w:col w:w="1460"/>
          </w:cols>
          <w:pgMar w:left="320" w:top="908" w:right="339" w:bottom="1440" w:gutter="0" w:footer="0" w:header="0"/>
          <w:type w:val="continuous"/>
        </w:sectPr>
      </w:pP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10440" w:type="dxa"/>
            <w:vAlign w:val="bottom"/>
            <w:tcBorders>
              <w:top w:val="single" w:sz="8" w:color="auto"/>
              <w:right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800" w:type="dxa"/>
            <w:vAlign w:val="bottom"/>
            <w:tcBorders>
              <w:left w:val="single" w:sz="8" w:color="auto"/>
              <w:right w:val="single" w:sz="8" w:color="auto"/>
            </w:tcBorders>
            <w:vMerge w:val="continue"/>
          </w:tcPr>
          <w:p>
            <w:pPr>
              <w:spacing w:after="0"/>
              <w:rPr>
                <w:sz w:val="24"/>
                <w:szCs w:val="24"/>
                <w:color w:val="auto"/>
              </w:rPr>
            </w:pP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ARK Investment Management LLC</w:t>
            </w:r>
          </w:p>
        </w:tc>
        <w:tc>
          <w:tcPr>
            <w:tcW w:w="0" w:type="dxa"/>
            <w:vAlign w:val="bottom"/>
          </w:tcPr>
          <w:p>
            <w:pPr>
              <w:spacing w:after="0"/>
              <w:rPr>
                <w:sz w:val="1"/>
                <w:szCs w:val="1"/>
                <w:color w:val="auto"/>
              </w:rPr>
            </w:pPr>
          </w:p>
        </w:tc>
      </w:tr>
      <w:tr>
        <w:trPr>
          <w:trHeight w:val="162"/>
        </w:trPr>
        <w:tc>
          <w:tcPr>
            <w:tcW w:w="800" w:type="dxa"/>
            <w:vAlign w:val="bottom"/>
            <w:tcBorders>
              <w:left w:val="single" w:sz="8" w:color="auto"/>
              <w:bottom w:val="single" w:sz="8" w:color="auto"/>
              <w:right w:val="single" w:sz="8" w:color="auto"/>
            </w:tcBorders>
          </w:tcPr>
          <w:p>
            <w:pPr>
              <w:spacing w:after="0"/>
              <w:rPr>
                <w:sz w:val="14"/>
                <w:szCs w:val="14"/>
                <w:color w:val="auto"/>
              </w:rPr>
            </w:pPr>
          </w:p>
        </w:tc>
        <w:tc>
          <w:tcPr>
            <w:tcW w:w="1044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800" w:type="dxa"/>
            <w:vAlign w:val="bottom"/>
            <w:tcBorders>
              <w:left w:val="single" w:sz="8" w:color="auto"/>
              <w:right w:val="single" w:sz="8" w:color="auto"/>
            </w:tcBorders>
            <w:vMerge w:val="continue"/>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tcBorders>
              <w:right w:val="single" w:sz="8" w:color="auto"/>
            </w:tcBorders>
          </w:tcPr>
          <w:p>
            <w:pPr>
              <w:ind w:left="830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ind w:left="830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520" w:type="dxa"/>
            <w:vAlign w:val="bottom"/>
            <w:gridSpan w:val="3"/>
            <w:shd w:val="clear" w:color="auto" w:fill="BFBFBF"/>
          </w:tcPr>
          <w:p>
            <w:pPr>
              <w:ind w:left="160"/>
              <w:spacing w:after="0"/>
              <w:rPr>
                <w:sz w:val="20"/>
                <w:szCs w:val="20"/>
                <w:color w:val="auto"/>
              </w:rPr>
            </w:pPr>
            <w:r>
              <w:rPr>
                <w:rFonts w:ascii="Arial" w:cs="Arial" w:eastAsia="Arial" w:hAnsi="Arial"/>
                <w:sz w:val="18"/>
                <w:szCs w:val="18"/>
                <w:b w:val="1"/>
                <w:bCs w:val="1"/>
                <w:color w:val="auto"/>
                <w:w w:val="99"/>
              </w:rPr>
              <w:t>SEC USE ONLY</w:t>
            </w:r>
          </w:p>
        </w:tc>
        <w:tc>
          <w:tcPr>
            <w:tcW w:w="89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00" w:type="dxa"/>
            <w:vAlign w:val="bottom"/>
            <w:tcBorders>
              <w:left w:val="single" w:sz="8" w:color="auto"/>
              <w:right w:val="single" w:sz="8" w:color="auto"/>
            </w:tcBorders>
            <w:vMerge w:val="continue"/>
          </w:tcPr>
          <w:p>
            <w:pPr>
              <w:spacing w:after="0"/>
              <w:rPr>
                <w:sz w:val="24"/>
                <w:szCs w:val="24"/>
                <w:color w:val="auto"/>
              </w:rPr>
            </w:pPr>
          </w:p>
        </w:tc>
        <w:tc>
          <w:tcPr>
            <w:tcW w:w="1120" w:type="dxa"/>
            <w:vAlign w:val="bottom"/>
            <w:tcBorders>
              <w:right w:val="single" w:sz="8" w:color="BFBFBF"/>
            </w:tcBorders>
            <w:shd w:val="clear" w:color="auto" w:fill="BFBFBF"/>
          </w:tcPr>
          <w:p>
            <w:pPr>
              <w:spacing w:after="0"/>
              <w:rPr>
                <w:sz w:val="24"/>
                <w:szCs w:val="24"/>
                <w:color w:val="auto"/>
              </w:rPr>
            </w:pPr>
          </w:p>
        </w:tc>
        <w:tc>
          <w:tcPr>
            <w:tcW w:w="30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89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bottom w:val="single" w:sz="8" w:color="auto"/>
              <w:right w:val="single" w:sz="8" w:color="auto"/>
            </w:tcBorders>
          </w:tcPr>
          <w:p>
            <w:pPr>
              <w:spacing w:after="0"/>
              <w:rPr>
                <w:sz w:val="23"/>
                <w:szCs w:val="23"/>
                <w:color w:val="auto"/>
              </w:rPr>
            </w:pPr>
          </w:p>
        </w:tc>
        <w:tc>
          <w:tcPr>
            <w:tcW w:w="1120" w:type="dxa"/>
            <w:vAlign w:val="bottom"/>
            <w:tcBorders>
              <w:bottom w:val="single" w:sz="8" w:color="auto"/>
              <w:right w:val="single" w:sz="8" w:color="BFBFBF"/>
            </w:tcBorders>
            <w:shd w:val="clear" w:color="auto" w:fill="BFBFBF"/>
          </w:tcPr>
          <w:p>
            <w:pPr>
              <w:spacing w:after="0"/>
              <w:rPr>
                <w:sz w:val="23"/>
                <w:szCs w:val="23"/>
                <w:color w:val="auto"/>
              </w:rPr>
            </w:pPr>
          </w:p>
        </w:tc>
        <w:tc>
          <w:tcPr>
            <w:tcW w:w="30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89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800" w:type="dxa"/>
            <w:vAlign w:val="bottom"/>
            <w:tcBorders>
              <w:left w:val="single" w:sz="8" w:color="auto"/>
              <w:right w:val="single" w:sz="8" w:color="auto"/>
            </w:tcBorders>
            <w:vMerge w:val="continue"/>
          </w:tcPr>
          <w:p>
            <w:pPr>
              <w:spacing w:after="0"/>
              <w:rPr>
                <w:sz w:val="24"/>
                <w:szCs w:val="24"/>
                <w:color w:val="auto"/>
              </w:rPr>
            </w:pP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Delaware, United States</w:t>
            </w:r>
          </w:p>
        </w:tc>
        <w:tc>
          <w:tcPr>
            <w:tcW w:w="0" w:type="dxa"/>
            <w:vAlign w:val="bottom"/>
          </w:tcPr>
          <w:p>
            <w:pPr>
              <w:spacing w:after="0"/>
              <w:rPr>
                <w:sz w:val="1"/>
                <w:szCs w:val="1"/>
                <w:color w:val="auto"/>
              </w:rPr>
            </w:pPr>
          </w:p>
        </w:tc>
      </w:tr>
      <w:tr>
        <w:trPr>
          <w:trHeight w:val="162"/>
        </w:trPr>
        <w:tc>
          <w:tcPr>
            <w:tcW w:w="800" w:type="dxa"/>
            <w:vAlign w:val="bottom"/>
            <w:tcBorders>
              <w:left w:val="single" w:sz="8" w:color="auto"/>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5.</w:t>
            </w:r>
          </w:p>
        </w:tc>
        <w:tc>
          <w:tcPr>
            <w:tcW w:w="100" w:type="dxa"/>
            <w:vAlign w:val="bottom"/>
          </w:tcPr>
          <w:p>
            <w:pPr>
              <w:spacing w:after="0"/>
              <w:rPr>
                <w:sz w:val="20"/>
                <w:szCs w:val="20"/>
                <w:color w:val="auto"/>
              </w:rPr>
            </w:pPr>
          </w:p>
        </w:tc>
        <w:tc>
          <w:tcPr>
            <w:tcW w:w="892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800" w:type="dxa"/>
            <w:vAlign w:val="bottom"/>
            <w:tcBorders>
              <w:lef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300" w:type="dxa"/>
            <w:vAlign w:val="bottom"/>
            <w:tcBorders>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2,495,842</w:t>
            </w:r>
          </w:p>
        </w:tc>
        <w:tc>
          <w:tcPr>
            <w:tcW w:w="0" w:type="dxa"/>
            <w:vAlign w:val="bottom"/>
          </w:tcPr>
          <w:p>
            <w:pPr>
              <w:spacing w:after="0"/>
              <w:rPr>
                <w:sz w:val="1"/>
                <w:szCs w:val="1"/>
                <w:color w:val="auto"/>
              </w:rPr>
            </w:pPr>
          </w:p>
        </w:tc>
      </w:tr>
      <w:tr>
        <w:trPr>
          <w:trHeight w:val="162"/>
        </w:trPr>
        <w:tc>
          <w:tcPr>
            <w:tcW w:w="800" w:type="dxa"/>
            <w:vAlign w:val="bottom"/>
            <w:tcBorders>
              <w:lef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6.</w:t>
            </w:r>
          </w:p>
        </w:tc>
        <w:tc>
          <w:tcPr>
            <w:tcW w:w="100" w:type="dxa"/>
            <w:vAlign w:val="bottom"/>
          </w:tcPr>
          <w:p>
            <w:pPr>
              <w:spacing w:after="0"/>
              <w:rPr>
                <w:sz w:val="20"/>
                <w:szCs w:val="20"/>
                <w:color w:val="auto"/>
              </w:rPr>
            </w:pPr>
          </w:p>
        </w:tc>
        <w:tc>
          <w:tcPr>
            <w:tcW w:w="892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17"/>
        </w:trPr>
        <w:tc>
          <w:tcPr>
            <w:tcW w:w="1920" w:type="dxa"/>
            <w:vAlign w:val="bottom"/>
            <w:tcBorders>
              <w:left w:val="single" w:sz="8" w:color="auto"/>
              <w:right w:val="single" w:sz="8" w:color="auto"/>
            </w:tcBorders>
            <w:gridSpan w:val="2"/>
            <w:vMerge w:val="continue"/>
          </w:tcPr>
          <w:p>
            <w:pPr>
              <w:spacing w:after="0"/>
              <w:rPr>
                <w:sz w:val="10"/>
                <w:szCs w:val="10"/>
                <w:color w:val="auto"/>
              </w:rPr>
            </w:pPr>
          </w:p>
        </w:tc>
        <w:tc>
          <w:tcPr>
            <w:tcW w:w="30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8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SHARES</w:t>
            </w:r>
          </w:p>
        </w:tc>
        <w:tc>
          <w:tcPr>
            <w:tcW w:w="300" w:type="dxa"/>
            <w:vAlign w:val="bottom"/>
            <w:tcBorders>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892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3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920" w:type="dxa"/>
            <w:vAlign w:val="bottom"/>
            <w:tcBorders>
              <w:left w:val="single" w:sz="8" w:color="auto"/>
              <w:right w:val="single" w:sz="8" w:color="auto"/>
            </w:tcBorders>
            <w:gridSpan w:val="2"/>
          </w:tcPr>
          <w:p>
            <w:pPr>
              <w:jc w:val="center"/>
              <w:spacing w:after="0" w:line="182" w:lineRule="exact"/>
              <w:rPr>
                <w:sz w:val="20"/>
                <w:szCs w:val="20"/>
                <w:color w:val="auto"/>
              </w:rPr>
            </w:pPr>
            <w:r>
              <w:rPr>
                <w:rFonts w:ascii="Arial" w:cs="Arial" w:eastAsia="Arial" w:hAnsi="Arial"/>
                <w:sz w:val="18"/>
                <w:szCs w:val="18"/>
                <w:b w:val="1"/>
                <w:bCs w:val="1"/>
                <w:color w:val="auto"/>
              </w:rPr>
              <w:t>OWNED BY EACH</w:t>
            </w: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7.</w:t>
            </w:r>
          </w:p>
        </w:tc>
        <w:tc>
          <w:tcPr>
            <w:tcW w:w="100" w:type="dxa"/>
            <w:vAlign w:val="bottom"/>
          </w:tcPr>
          <w:p>
            <w:pPr>
              <w:spacing w:after="0"/>
              <w:rPr>
                <w:sz w:val="15"/>
                <w:szCs w:val="15"/>
                <w:color w:val="auto"/>
              </w:rPr>
            </w:pPr>
          </w:p>
        </w:tc>
        <w:tc>
          <w:tcPr>
            <w:tcW w:w="892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1"/>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REPORTING</w:t>
            </w:r>
          </w:p>
        </w:tc>
        <w:tc>
          <w:tcPr>
            <w:tcW w:w="300" w:type="dxa"/>
            <w:vAlign w:val="bottom"/>
            <w:tcBorders>
              <w:right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PERSON WITH</w:t>
            </w:r>
          </w:p>
        </w:tc>
        <w:tc>
          <w:tcPr>
            <w:tcW w:w="300" w:type="dxa"/>
            <w:vAlign w:val="bottom"/>
            <w:tcBorders>
              <w:right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89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2,495,842</w:t>
            </w:r>
          </w:p>
        </w:tc>
        <w:tc>
          <w:tcPr>
            <w:tcW w:w="0" w:type="dxa"/>
            <w:vAlign w:val="bottom"/>
          </w:tcPr>
          <w:p>
            <w:pPr>
              <w:spacing w:after="0"/>
              <w:rPr>
                <w:sz w:val="1"/>
                <w:szCs w:val="1"/>
                <w:color w:val="auto"/>
              </w:rPr>
            </w:pPr>
          </w:p>
        </w:tc>
      </w:tr>
      <w:tr>
        <w:trPr>
          <w:trHeight w:val="162"/>
        </w:trPr>
        <w:tc>
          <w:tcPr>
            <w:tcW w:w="800" w:type="dxa"/>
            <w:vAlign w:val="bottom"/>
            <w:tcBorders>
              <w:lef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8.</w:t>
            </w:r>
          </w:p>
        </w:tc>
        <w:tc>
          <w:tcPr>
            <w:tcW w:w="100" w:type="dxa"/>
            <w:vAlign w:val="bottom"/>
          </w:tcPr>
          <w:p>
            <w:pPr>
              <w:spacing w:after="0"/>
              <w:rPr>
                <w:sz w:val="20"/>
                <w:szCs w:val="20"/>
                <w:color w:val="auto"/>
              </w:rPr>
            </w:pPr>
          </w:p>
        </w:tc>
        <w:tc>
          <w:tcPr>
            <w:tcW w:w="892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800" w:type="dxa"/>
            <w:vAlign w:val="bottom"/>
            <w:tcBorders>
              <w:lef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300" w:type="dxa"/>
            <w:vAlign w:val="bottom"/>
            <w:tcBorders>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2"/>
        </w:trPr>
        <w:tc>
          <w:tcPr>
            <w:tcW w:w="800" w:type="dxa"/>
            <w:vAlign w:val="bottom"/>
            <w:tcBorders>
              <w:left w:val="single" w:sz="8" w:color="auto"/>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90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800" w:type="dxa"/>
            <w:vAlign w:val="bottom"/>
            <w:tcBorders>
              <w:left w:val="single" w:sz="8" w:color="auto"/>
              <w:right w:val="single" w:sz="8" w:color="auto"/>
            </w:tcBorders>
            <w:vMerge w:val="continue"/>
          </w:tcPr>
          <w:p>
            <w:pPr>
              <w:spacing w:after="0"/>
              <w:rPr>
                <w:sz w:val="24"/>
                <w:szCs w:val="24"/>
                <w:color w:val="auto"/>
              </w:rPr>
            </w:pPr>
          </w:p>
        </w:tc>
        <w:tc>
          <w:tcPr>
            <w:tcW w:w="1120" w:type="dxa"/>
            <w:vAlign w:val="bottom"/>
          </w:tcPr>
          <w:p>
            <w:pPr>
              <w:ind w:left="200"/>
              <w:spacing w:after="0"/>
              <w:rPr>
                <w:sz w:val="20"/>
                <w:szCs w:val="20"/>
                <w:color w:val="auto"/>
              </w:rPr>
            </w:pPr>
            <w:r>
              <w:rPr>
                <w:rFonts w:ascii="Arial" w:cs="Arial" w:eastAsia="Arial" w:hAnsi="Arial"/>
                <w:sz w:val="18"/>
                <w:szCs w:val="18"/>
                <w:b w:val="1"/>
                <w:bCs w:val="1"/>
                <w:color w:val="auto"/>
              </w:rPr>
              <w:t>2,495,842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CHECK IF THE AGGREGATE AMOUNT IN ROW (9) EXCLUDES CERTAIN SHARES</w:t>
            </w:r>
          </w:p>
        </w:tc>
        <w:tc>
          <w:tcPr>
            <w:tcW w:w="0" w:type="dxa"/>
            <w:vAlign w:val="bottom"/>
          </w:tcPr>
          <w:p>
            <w:pPr>
              <w:spacing w:after="0"/>
              <w:rPr>
                <w:sz w:val="1"/>
                <w:szCs w:val="1"/>
                <w:color w:val="auto"/>
              </w:rPr>
            </w:pPr>
          </w:p>
        </w:tc>
      </w:tr>
      <w:tr>
        <w:trPr>
          <w:trHeight w:val="425"/>
        </w:trPr>
        <w:tc>
          <w:tcPr>
            <w:tcW w:w="800" w:type="dxa"/>
            <w:vAlign w:val="bottom"/>
            <w:tcBorders>
              <w:left w:val="single" w:sz="8" w:color="auto"/>
              <w:right w:val="single" w:sz="8" w:color="auto"/>
            </w:tcBorders>
            <w:vMerge w:val="continue"/>
          </w:tcPr>
          <w:p>
            <w:pPr>
              <w:spacing w:after="0"/>
              <w:rPr>
                <w:sz w:val="24"/>
                <w:szCs w:val="24"/>
                <w:color w:val="auto"/>
              </w:rPr>
            </w:pPr>
          </w:p>
        </w:tc>
        <w:tc>
          <w:tcPr>
            <w:tcW w:w="11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0" w:type="dxa"/>
            <w:vAlign w:val="bottom"/>
            <w:tcBorders>
              <w:left w:val="single" w:sz="8" w:color="auto"/>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2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800" w:type="dxa"/>
            <w:vAlign w:val="bottom"/>
            <w:tcBorders>
              <w:left w:val="single" w:sz="8" w:color="auto"/>
              <w:right w:val="single" w:sz="8" w:color="auto"/>
            </w:tcBorders>
            <w:vMerge w:val="continue"/>
          </w:tcPr>
          <w:p>
            <w:pPr>
              <w:spacing w:after="0"/>
              <w:rPr>
                <w:sz w:val="24"/>
                <w:szCs w:val="24"/>
                <w:color w:val="auto"/>
              </w:rPr>
            </w:pPr>
          </w:p>
        </w:tc>
        <w:tc>
          <w:tcPr>
            <w:tcW w:w="1120" w:type="dxa"/>
            <w:vAlign w:val="bottom"/>
          </w:tcPr>
          <w:p>
            <w:pPr>
              <w:ind w:left="160"/>
              <w:spacing w:after="0"/>
              <w:rPr>
                <w:sz w:val="20"/>
                <w:szCs w:val="20"/>
                <w:color w:val="auto"/>
              </w:rPr>
            </w:pPr>
            <w:r>
              <w:rPr>
                <w:rFonts w:ascii="Arial" w:cs="Arial" w:eastAsia="Arial" w:hAnsi="Arial"/>
                <w:sz w:val="18"/>
                <w:szCs w:val="18"/>
                <w:b w:val="1"/>
                <w:bCs w:val="1"/>
                <w:color w:val="auto"/>
              </w:rPr>
              <w:t>10.23%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TYPE OF REPORTING PERSON</w:t>
            </w:r>
          </w:p>
        </w:tc>
        <w:tc>
          <w:tcPr>
            <w:tcW w:w="0" w:type="dxa"/>
            <w:vAlign w:val="bottom"/>
          </w:tcPr>
          <w:p>
            <w:pPr>
              <w:spacing w:after="0"/>
              <w:rPr>
                <w:sz w:val="1"/>
                <w:szCs w:val="1"/>
                <w:color w:val="auto"/>
              </w:rPr>
            </w:pPr>
          </w:p>
        </w:tc>
      </w:tr>
      <w:tr>
        <w:trPr>
          <w:trHeight w:val="405"/>
        </w:trPr>
        <w:tc>
          <w:tcPr>
            <w:tcW w:w="800" w:type="dxa"/>
            <w:vAlign w:val="bottom"/>
            <w:tcBorders>
              <w:left w:val="single" w:sz="8" w:color="auto"/>
              <w:right w:val="single" w:sz="8" w:color="auto"/>
            </w:tcBorders>
            <w:vMerge w:val="continue"/>
          </w:tcPr>
          <w:p>
            <w:pPr>
              <w:spacing w:after="0"/>
              <w:rPr>
                <w:sz w:val="24"/>
                <w:szCs w:val="24"/>
                <w:color w:val="auto"/>
              </w:rPr>
            </w:pPr>
          </w:p>
        </w:tc>
        <w:tc>
          <w:tcPr>
            <w:tcW w:w="1120" w:type="dxa"/>
            <w:vAlign w:val="bottom"/>
          </w:tcPr>
          <w:p>
            <w:pPr>
              <w:ind w:left="160"/>
              <w:spacing w:after="0"/>
              <w:rPr>
                <w:sz w:val="20"/>
                <w:szCs w:val="20"/>
                <w:color w:val="auto"/>
              </w:rPr>
            </w:pPr>
            <w:r>
              <w:rPr>
                <w:rFonts w:ascii="Arial" w:cs="Arial" w:eastAsia="Arial" w:hAnsi="Arial"/>
                <w:sz w:val="18"/>
                <w:szCs w:val="18"/>
                <w:b w:val="1"/>
                <w:bCs w:val="1"/>
                <w:color w:val="auto"/>
              </w:rPr>
              <w:t>IA</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85"/>
        </w:trPr>
        <w:tc>
          <w:tcPr>
            <w:tcW w:w="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6"/>
          <w:szCs w:val="16"/>
          <w:b w:val="1"/>
          <w:bCs w:val="1"/>
          <w:color w:val="auto"/>
        </w:rPr>
        <w:t>CUSIP No. 03969T109</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-164465</wp:posOffset>
            </wp:positionV>
            <wp:extent cx="7132320"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3 of 5 Pages</w:t>
      </w:r>
    </w:p>
    <w:p>
      <w:pPr>
        <w:spacing w:after="0" w:line="211" w:lineRule="exact"/>
        <w:rPr>
          <w:sz w:val="20"/>
          <w:szCs w:val="20"/>
          <w:color w:val="auto"/>
        </w:rPr>
      </w:pPr>
    </w:p>
    <w:p>
      <w:pPr>
        <w:sectPr>
          <w:pgSz w:w="11900" w:h="16838" w:orient="portrait"/>
          <w:cols w:equalWidth="0" w:num="3">
            <w:col w:w="4820" w:space="720"/>
            <w:col w:w="3520" w:space="720"/>
            <w:col w:w="1320"/>
          </w:cols>
          <w:pgMar w:left="320" w:top="999" w:right="479" w:bottom="1440" w:gutter="0" w:footer="0" w:header="0"/>
        </w:sectPr>
      </w:pP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Name of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or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East 28th Street,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10016</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 United States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03969T109</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 (15 U.S.C. 78o);</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Bank as defined in section 3(a)(6) of the Act (15 U.S.C. 78c);</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 (15 U.S.C. 78c);</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[X] An investment adviser in accordance with § 240.13d-1(b)(1)(ii)(E);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 240.13d-1(b)(1)(ii)(F);</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 240.13d-1(b)(1)(ii)(G);</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99" w:right="479" w:bottom="1440" w:gutter="0" w:footer="0" w:header="0"/>
          <w:type w:val="continuous"/>
        </w:sectPr>
      </w:pPr>
    </w:p>
    <w:bookmarkStart w:id="3" w:name="page4"/>
    <w:bookmarkEnd w:id="3"/>
    <w:p>
      <w:pPr>
        <w:spacing w:after="0" w:line="10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CUSIP No. 03969T109</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-233045</wp:posOffset>
            </wp:positionV>
            <wp:extent cx="7132320"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4 of 5 Pages</w:t>
      </w:r>
    </w:p>
    <w:p>
      <w:pPr>
        <w:spacing w:after="0" w:line="319" w:lineRule="exact"/>
        <w:rPr>
          <w:sz w:val="20"/>
          <w:szCs w:val="20"/>
          <w:color w:val="auto"/>
        </w:rPr>
      </w:pPr>
    </w:p>
    <w:p>
      <w:pPr>
        <w:sectPr>
          <w:pgSz w:w="11900" w:h="16838" w:orient="portrait"/>
          <w:cols w:equalWidth="0" w:num="3">
            <w:col w:w="4820" w:space="720"/>
            <w:col w:w="3520" w:space="720"/>
            <w:col w:w="1360"/>
          </w:cols>
          <w:pgMar w:left="320" w:top="1107" w:right="439" w:bottom="1440" w:gutter="0" w:footer="0" w:header="0"/>
        </w:sectPr>
      </w:pPr>
    </w:p>
    <w:p>
      <w:pPr>
        <w:spacing w:after="0" w:line="147" w:lineRule="exact"/>
        <w:rPr>
          <w:sz w:val="20"/>
          <w:szCs w:val="20"/>
          <w:color w:val="auto"/>
        </w:rPr>
      </w:pPr>
    </w:p>
    <w:p>
      <w:pPr>
        <w:ind w:right="280" w:firstLine="8"/>
        <w:spacing w:after="0" w:line="277"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 A non-U.S. institution in accordance with § 240.13d-1(b)(1)(ii)(J);</w:t>
      </w:r>
    </w:p>
    <w:p>
      <w:pPr>
        <w:spacing w:after="0" w:line="225" w:lineRule="exact"/>
        <w:rPr>
          <w:rFonts w:ascii="Arial" w:cs="Arial" w:eastAsia="Arial" w:hAnsi="Arial"/>
          <w:sz w:val="18"/>
          <w:szCs w:val="18"/>
          <w:color w:val="auto"/>
        </w:rPr>
      </w:pPr>
    </w:p>
    <w:p>
      <w:pPr>
        <w:ind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 Group, in accordance with § 240.13d-1(b)(1)(ii)(K). If filing as a non-U.S. institution in accordance with § 240.13d-1(b)(1)(ii)(J), please specify the type of institution: ____</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340" w:right="8740" w:hanging="332"/>
        <w:spacing w:after="0" w:line="50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2,495,842</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10.23%</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2,495,842</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2,495,842</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right="5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107" w:right="439" w:bottom="1440" w:gutter="0" w:footer="0" w:header="0"/>
          <w:type w:val="continuous"/>
        </w:sectPr>
      </w:pPr>
    </w:p>
    <w:bookmarkStart w:id="4" w:name="page5"/>
    <w:bookmarkEnd w:id="4"/>
    <w:p>
      <w:pPr>
        <w:spacing w:after="0" w:line="10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CUSIP No. 03969T109</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-233045</wp:posOffset>
            </wp:positionV>
            <wp:extent cx="7132320"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5 of 5 Pages</w:t>
      </w:r>
    </w:p>
    <w:p>
      <w:pPr>
        <w:spacing w:after="0" w:line="319" w:lineRule="exact"/>
        <w:rPr>
          <w:sz w:val="20"/>
          <w:szCs w:val="20"/>
          <w:color w:val="auto"/>
        </w:rPr>
      </w:pPr>
    </w:p>
    <w:p>
      <w:pPr>
        <w:sectPr>
          <w:pgSz w:w="11900" w:h="16838" w:orient="portrait"/>
          <w:cols w:equalWidth="0" w:num="3">
            <w:col w:w="4820" w:space="720"/>
            <w:col w:w="3520" w:space="720"/>
            <w:col w:w="1460"/>
          </w:cols>
          <w:pgMar w:left="320" w:top="1107" w:right="339" w:bottom="1440" w:gutter="0" w:footer="0" w:header="0"/>
        </w:sectPr>
      </w:pP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reporting persons agree that this statement is filed on behalf of each of them.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October 9, 2020</w:t>
      </w:r>
    </w:p>
    <w:p>
      <w:pPr>
        <w:spacing w:after="0" w:line="22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ARK Investment Management LLC</w:t>
      </w:r>
    </w:p>
    <w:p>
      <w:pPr>
        <w:spacing w:after="0" w:line="200" w:lineRule="exact"/>
        <w:rPr>
          <w:sz w:val="20"/>
          <w:szCs w:val="20"/>
          <w:color w:val="auto"/>
        </w:rPr>
      </w:pPr>
    </w:p>
    <w:p>
      <w:pPr>
        <w:spacing w:after="0" w:line="24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Kellen Carter</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708660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0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2020-10-09T12:43:13Z</dcterms:created>
  <dcterms:modified xsi:type="dcterms:W3CDTF">2020-10-09T12:43:13Z</dcterms:modified>
</cp:coreProperties>
</file>