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October 2013 (Report Number 3)</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October 29,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49"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Yaron Daniely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6151880</wp:posOffset>
            </wp:positionH>
            <wp:positionV relativeFrom="page">
              <wp:posOffset>586105</wp:posOffset>
            </wp:positionV>
            <wp:extent cx="122618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News Release</w:t>
      </w:r>
    </w:p>
    <w:p>
      <w:pPr>
        <w:sectPr>
          <w:pgSz w:w="11900" w:h="16838" w:orient="portrait"/>
          <w:cols w:equalWidth="0" w:num="1">
            <w:col w:w="11420"/>
          </w:cols>
          <w:pgMar w:left="240" w:top="1440" w:right="2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Goldberger / Garth Russell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+1 212.896.1249 / +1 212.896.1250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jgoldberger@kcsa.com / grussell@kcsa.com</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Israel Investor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 Dagan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+011972-3-5167620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mor@km-ir.co.il</w:t>
      </w:r>
    </w:p>
    <w:p>
      <w:pPr>
        <w:spacing w:after="0" w:line="200" w:lineRule="exact"/>
        <w:rPr>
          <w:sz w:val="20"/>
          <w:szCs w:val="20"/>
          <w:color w:val="auto"/>
        </w:rPr>
      </w:pPr>
    </w:p>
    <w:p>
      <w:pPr>
        <w:sectPr>
          <w:pgSz w:w="11900" w:h="16838" w:orient="portrait"/>
          <w:cols w:equalWidth="0" w:num="2">
            <w:col w:w="6360" w:space="720"/>
            <w:col w:w="4340"/>
          </w:cols>
          <w:pgMar w:left="240" w:top="1440"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 ANNOUNCES FULL EXERCISE OF OVER-ALLOTMENT OPTION BY UNDERWRITERS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Tel Aviv, Israel – (October 29, 2013) </w:t>
      </w:r>
      <w:r>
        <w:rPr>
          <w:rFonts w:ascii="Arial" w:cs="Arial" w:eastAsia="Arial" w:hAnsi="Arial"/>
          <w:sz w:val="18"/>
          <w:szCs w:val="18"/>
          <w:color w:val="auto"/>
        </w:rPr>
        <w:t>– Alcobra Ltd. (NASDAQ CM: ADHD), an emerging biopharmaceutical company primarily focused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commercialization of its proprietary drug, MG01CI (Metadoxine extended-release), to treat cognitive dysfunctions, such as ADHD and Fragile X Syndrome, today announced that the underwriters of its previously announced public offering of 2,000,000 ordinary shares have exercised their option to purchase an additional 300,000 ordinary shares at $16.50 per share to cover over allotments, bringing total gross proceeds from the offering to approximately $38,000,000, before deducting underwriting discounts and commissions and other offering expenses payable by the Company. The offering is expected to close on October 30, 2013, subject to customary closing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Stifel and Aegis Capital Corp. are acting as joint book-running managers. JMP Securities is acting as co-lead manager for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registration statement relating to these securities has been declared effective by the Securities and Exchange Commission on October 24, 2013.</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offering was made only by means of a prospectus. Copies of the prospectus relating to this offering may be obtained by contacting Stifel, Nicolaus &amp; Company, Incorporated, Attn: Prospectus Department, One South Street, 15th Floor, Baltimore, MD 21201, telephone: 443-224-1988; or Aegis Capital Corp., Prospectus Department, 810 Seventh Avenue, 18th Floor, New York, NY 10019, telephone: 212-813-1010, e-mail: prospectus@aegiscap.com.</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 Ltd.</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Alcobra Ltd. is an emerging biopharmaceutical company primarily focused on the development and commercialization of a proprietary drug, MG01CI, to treat cognitive dysfunctions including Attention Deficit Hyperactivity Disorder (ADHD) and Fragile X Syndrome. MG01CI has completed Phase II studies to treat ADHD. The company was founded in 2008 and is headquartered in Tel 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586105</wp:posOffset>
            </wp:positionV>
            <wp:extent cx="1226185" cy="626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our public offering and its anticipated closing date. The forward-looking statements contained or implied in this press release are subject to other risks and uncertainties, including those discussed under the heading “Risk Factors” in Alcobra Ltd.’s registration statement on Form F-1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2019-12-08T04:30:41Z</dcterms:created>
  <dcterms:modified xsi:type="dcterms:W3CDTF">2019-12-08T04:30:41Z</dcterms:modified>
</cp:coreProperties>
</file>