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0001515322</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Arcturus Therapeutics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001-38942</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SASSINE ANDY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1601500.00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26931826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02/13/2018 Market Purchase</w:t>
        <w:tab/>
        <w:t xml:space="preserve">Open Market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w:t>
      </w:r>
      <w:r>
        <w:rPr>
          <w:sz w:val="20"/>
          <w:szCs w:val="20"/>
          <w:color w:val="auto"/>
        </w:rPr>
        <w:tab/>
      </w:r>
      <w:r>
        <w:rPr>
          <w:rFonts w:ascii="Times New Roman" w:cs="Times New Roman" w:eastAsia="Times New Roman" w:hAnsi="Times New Roman"/>
          <w:sz w:val="21"/>
          <w:szCs w:val="21"/>
          <w:color w:val="auto"/>
        </w:rPr>
        <w:t>02/13/2018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range of purchase 2/13/2018 to 3/12/2018</w:t>
      </w:r>
    </w:p>
    <w:p>
      <w:pPr>
        <w:spacing w:after="0" w:line="56" w:lineRule="exact"/>
        <w:rPr>
          <w:sz w:val="20"/>
          <w:szCs w:val="20"/>
          <w:color w:val="auto"/>
        </w:rPr>
      </w:pPr>
    </w:p>
    <w:p>
      <w:pPr>
        <w:sectPr>
          <w:pgSz w:w="11900" w:h="16838" w:orient="portrait"/>
          <w:cols w:equalWidth="0" w:num="2">
            <w:col w:w="2020" w:space="720"/>
            <w:col w:w="8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06/12/2024</w:t>
      </w:r>
    </w:p>
    <w:p>
      <w:pPr>
        <w:spacing w:after="0" w:line="50" w:lineRule="exact"/>
        <w:rPr>
          <w:sz w:val="20"/>
          <w:szCs w:val="20"/>
          <w:color w:val="auto"/>
        </w:rPr>
      </w:pPr>
    </w:p>
    <w:p>
      <w:pPr>
        <w:sectPr>
          <w:pgSz w:w="11900" w:h="16838" w:orient="portrait"/>
          <w:cols w:equalWidth="0" w:num="2">
            <w:col w:w="2020" w:space="720"/>
            <w:col w:w="8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ANDY H SASSINE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2024-06-12T09:00:10Z</dcterms:created>
  <dcterms:modified xsi:type="dcterms:W3CDTF">2024-06-12T09:00:10Z</dcterms:modified>
</cp:coreProperties>
</file>