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March 2018 (Report No. 1)</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2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March 11, 2018,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published a notice that it will hold an extraordinary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at the offices of the Company’s U.S. legal counsel, Cooley LLP, at 4401 Eastgate Mall, San Diego, California, 92121-1909, on Monday, May 7, 2018 at 10:00 a.m., Pacific time. Following the record date for the Meeting, which has been set for Monday, April 9, 2018, the Company will distribute a proxy statement describing the proposed resolutions for the Meeting and a proxy card to all shareholders of record as of the record date. The notice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060" w:type="dxa"/>
            <w:vAlign w:val="bottom"/>
            <w:gridSpan w:val="2"/>
          </w:tcPr>
          <w:p>
            <w:pPr>
              <w:ind w:left="206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12, 2018</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74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675"/>
        </w:trPr>
        <w:tc>
          <w:tcPr>
            <w:tcW w:w="36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00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99.1</w:t>
            </w:r>
          </w:p>
        </w:tc>
        <w:tc>
          <w:tcPr>
            <w:tcW w:w="10000" w:type="dxa"/>
            <w:vAlign w:val="bottom"/>
          </w:tcPr>
          <w:p>
            <w:pPr>
              <w:ind w:left="540"/>
              <w:spacing w:after="0"/>
              <w:rPr>
                <w:sz w:val="20"/>
                <w:szCs w:val="20"/>
                <w:color w:val="auto"/>
              </w:rPr>
            </w:pPr>
            <w:r>
              <w:rPr>
                <w:rFonts w:ascii="Arial" w:cs="Arial" w:eastAsia="Arial" w:hAnsi="Arial"/>
                <w:sz w:val="18"/>
                <w:szCs w:val="18"/>
                <w:color w:val="auto"/>
                <w:w w:val="96"/>
              </w:rPr>
              <w:t>Press Release issued by the Company on March 11, 2018, titled “Arcturus Therapeutics Announces Extraordinary General</w:t>
            </w:r>
          </w:p>
        </w:tc>
      </w:tr>
      <w:tr>
        <w:trPr>
          <w:trHeight w:val="230"/>
        </w:trPr>
        <w:tc>
          <w:tcPr>
            <w:tcW w:w="1420" w:type="dxa"/>
            <w:vAlign w:val="bottom"/>
          </w:tcPr>
          <w:p>
            <w:pPr>
              <w:spacing w:after="0"/>
              <w:rPr>
                <w:sz w:val="20"/>
                <w:szCs w:val="20"/>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Meeting of Shareholders.”</w:t>
            </w:r>
          </w:p>
        </w:tc>
      </w:tr>
      <w:tr>
        <w:trPr>
          <w:trHeight w:val="675"/>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165735</wp:posOffset>
            </wp:positionV>
            <wp:extent cx="2573020" cy="87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California 92121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EXTRAORDINARY GENERAL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 Recommends Removal of Terminated CEO Joseph Payne from Board of Directors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San Diego, California, March 11, 2018</w:t>
      </w:r>
      <w:r>
        <w:rPr>
          <w:rFonts w:ascii="Arial" w:cs="Arial" w:eastAsia="Arial" w:hAnsi="Arial"/>
          <w:sz w:val="18"/>
          <w:szCs w:val="18"/>
          <w:color w:val="auto"/>
        </w:rPr>
        <w:t>—Arcturus Therapeutics Ltd. (Arcturus or the Company) (NASDAQ: ARCT), an RNA medicines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it will hold an extraordinary general meeting of shareholders, or the EGM, on Monday, May 7, 2018 at 10 a.m. Pacific time at the offices of Arcturus’ U.S. legal counsel, Cooley LLP, at 4401 Eastgate Mall, San Diego, California, 92121-1909, at which the shareholders will vote on two sets of competing proposals. Proposals 1 through 3 below were proposed by a shareholder, director, and former (recently-terminated) chief executive officer, Joseph Payne, pursuant to his demand for the shareholders meeting under Israeli law. Proposals 4 through 6 are being proposed by Arcturus’ board of directors. The proposals for consideration by the shareholders are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 Recommended by Joseph Payne (Proposals 1-3)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Approval of the removal of Messrs. Stuart Collinson, Craig Willett, Daniel Geffken and David Shapiro from their roles as Directors on</w:t>
      </w:r>
      <w:r>
        <w:rPr>
          <w:rFonts w:ascii="Arial" w:cs="Arial" w:eastAsia="Arial" w:hAnsi="Arial"/>
          <w:sz w:val="18"/>
          <w:szCs w:val="18"/>
          <w:i w:val="1"/>
          <w:iCs w:val="1"/>
          <w:color w:val="auto"/>
        </w:rPr>
        <w:t xml:space="preserve"> </w:t>
      </w:r>
      <w:r>
        <w:rPr>
          <w:rFonts w:ascii="Arial" w:cs="Arial" w:eastAsia="Arial" w:hAnsi="Arial"/>
          <w:sz w:val="18"/>
          <w:szCs w:val="18"/>
          <w:color w:val="auto"/>
        </w:rPr>
        <w:t>Arcturus’ Board, with immediate effect.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To amend articles 4.2.1 and 4.2.2 of the Articles of Association of Arcturus, with immediate effect, so that the authority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directors of the Company, as well as the authority to elect new directors to the Board, is also provided to extraordinary general meetings of the shareholders of the Company, as follows (new language underlined):</w:t>
      </w:r>
    </w:p>
    <w:p>
      <w:pPr>
        <w:spacing w:after="0" w:line="181" w:lineRule="exact"/>
        <w:rPr>
          <w:sz w:val="20"/>
          <w:szCs w:val="20"/>
          <w:color w:val="auto"/>
        </w:rPr>
      </w:pPr>
    </w:p>
    <w:p>
      <w:pPr>
        <w:jc w:val="both"/>
        <w:ind w:left="660" w:right="660" w:firstLine="729"/>
        <w:spacing w:after="0" w:line="286" w:lineRule="auto"/>
        <w:rPr>
          <w:sz w:val="20"/>
          <w:szCs w:val="20"/>
          <w:color w:val="auto"/>
        </w:rPr>
      </w:pPr>
      <w:r>
        <w:rPr>
          <w:rFonts w:ascii="Arial" w:cs="Arial" w:eastAsia="Arial" w:hAnsi="Arial"/>
          <w:sz w:val="17"/>
          <w:szCs w:val="17"/>
          <w:color w:val="auto"/>
        </w:rPr>
        <w:t xml:space="preserve">“4.2.1 The number of Directors of the Company shall be determined from time to time by the Annual Meeting </w:t>
      </w:r>
      <w:r>
        <w:rPr>
          <w:rFonts w:ascii="Arial" w:cs="Arial" w:eastAsia="Arial" w:hAnsi="Arial"/>
          <w:sz w:val="17"/>
          <w:szCs w:val="17"/>
          <w:u w:val="single" w:color="auto"/>
          <w:color w:val="auto"/>
        </w:rPr>
        <w:t>or an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Extraordinary Meeting</w:t>
      </w:r>
      <w:r>
        <w:rPr>
          <w:rFonts w:ascii="Arial" w:cs="Arial" w:eastAsia="Arial" w:hAnsi="Arial"/>
          <w:sz w:val="17"/>
          <w:szCs w:val="17"/>
          <w:color w:val="auto"/>
        </w:rPr>
        <w:t>, provided that this shall not be fewer than 5 and not more than 11 Directors, including External Directors. The number of External Directors in the Company shall not be less than the number determined in the Companies Law.”</w:t>
      </w:r>
    </w:p>
    <w:p>
      <w:pPr>
        <w:spacing w:after="0" w:line="166" w:lineRule="exact"/>
        <w:rPr>
          <w:sz w:val="20"/>
          <w:szCs w:val="20"/>
          <w:color w:val="auto"/>
        </w:rPr>
      </w:pPr>
    </w:p>
    <w:p>
      <w:pPr>
        <w:jc w:val="both"/>
        <w:ind w:left="660" w:right="660" w:firstLine="729"/>
        <w:spacing w:after="0" w:line="259" w:lineRule="auto"/>
        <w:rPr>
          <w:sz w:val="20"/>
          <w:szCs w:val="20"/>
          <w:color w:val="auto"/>
        </w:rPr>
      </w:pPr>
      <w:r>
        <w:rPr>
          <w:rFonts w:ascii="Arial" w:cs="Arial" w:eastAsia="Arial" w:hAnsi="Arial"/>
          <w:sz w:val="18"/>
          <w:szCs w:val="18"/>
          <w:color w:val="auto"/>
        </w:rPr>
        <w:t xml:space="preserve">“4.2.2 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u w:val="single" w:color="auto"/>
          <w:color w:val="auto"/>
        </w:rPr>
        <w:t>or at an Extraordinary Meeting</w:t>
      </w:r>
      <w:r>
        <w:rPr>
          <w:rFonts w:ascii="Arial" w:cs="Arial" w:eastAsia="Arial" w:hAnsi="Arial"/>
          <w:sz w:val="18"/>
          <w:szCs w:val="18"/>
          <w:color w:val="auto"/>
        </w:rPr>
        <w:t xml:space="preserve">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If Proposal 2 is approved by the shareholders at the EGM, to elect the following four individuals to serve as directors on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immediately following the EGM: Peter Farrell, Andrew Sassine, Magda Marquet and James Barlow. If Proposal 2 is not approved by the shareholders at the EGM, Proposal 3 will not be voted on by the shareholders at the EGM.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 Recommended by Arcturus’ Board of Directors (Proposals 4-6)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Approval of the removal of Mr. Joseph Payne from his role as a Director on Arcturus’ Board, with immediate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648"/>
        <w:spacing w:after="0" w:line="277" w:lineRule="auto"/>
        <w:rPr>
          <w:sz w:val="20"/>
          <w:szCs w:val="20"/>
          <w:color w:val="auto"/>
        </w:rPr>
      </w:pPr>
      <w:r>
        <w:rPr>
          <w:rFonts w:ascii="Arial" w:cs="Arial" w:eastAsia="Arial" w:hAnsi="Arial"/>
          <w:sz w:val="18"/>
          <w:szCs w:val="18"/>
          <w:color w:val="auto"/>
        </w:rPr>
        <w:t>In addition, if no independent auditor has issued a report on Arcturus’ audited financial statements for the year ended December 31, 2017 on or prior to the date and time of the EGM, the following proposal will be presented for a vote of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Proposal 5</w:t>
      </w:r>
      <w:r>
        <w:rPr>
          <w:rFonts w:ascii="Arial" w:cs="Arial" w:eastAsia="Arial" w:hAnsi="Arial"/>
          <w:sz w:val="18"/>
          <w:szCs w:val="18"/>
          <w:color w:val="auto"/>
        </w:rPr>
        <w:t>: Ratification of the appointment of Ernst &amp; Young LLP as Arcturus’ independent auditors for the audit of Arcturus’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2017 and for the additional period until Arcturus’ annual meeting of shareholders in 2018.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if the chairperson of the EGM determines that there are not enough votes to pass Proposal 4 and/or Proposal 5 at the EGM, the following proposal may, at the discretion of the chairperson of the EGM, be presented for a vote of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Proposal 6</w:t>
      </w:r>
      <w:r>
        <w:rPr>
          <w:rFonts w:ascii="Arial" w:cs="Arial" w:eastAsia="Arial" w:hAnsi="Arial"/>
          <w:sz w:val="18"/>
          <w:szCs w:val="18"/>
          <w:color w:val="auto"/>
        </w:rPr>
        <w:t>: To approve the adjournment or postponement of the EGM until a later date, time and venue as determined by the chairperson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EGM (subject to any required notification under Israeli law).</w:t>
      </w:r>
    </w:p>
    <w:p>
      <w:pPr>
        <w:spacing w:after="0" w:line="170"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color w:val="auto"/>
        </w:rPr>
        <w:t>Arcturus is currently not aware of any other matters that will come before the meeting. If any other matters are presented properly at the meeting, the persons designated as proxies intend to vote upon such matters in accordance with their best judgment. Monday, April 9, 2018, will serve as the record date of shareholders entitled to vote at the EGM.</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6"/>
          <w:szCs w:val="16"/>
          <w:b w:val="1"/>
          <w:bCs w:val="1"/>
          <w:i w:val="1"/>
          <w:iCs w:val="1"/>
          <w:color w:val="auto"/>
        </w:rPr>
        <w:t>Arcturus’ board of directors recommends that Arcturus’ shareholders vote “against” Proposals 1, 2 and 3 and “for” Proposals 4, 5 and 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the Extraordinary General Shareholders Meeting</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presence in person or by proxy of two or more shareholders possessing at least one-third (1/3) of Arcturus’ voting rights will constitute a quorum at the shareholders meeting. In the absence of a quorum within one hour of the scheduled time for the meeting, the meeting will be adjourned for one week and will be held on Monday, May 14, 2018 at the same time and place, unless Arcturus otherwise informs its shareholders. At such adjourned meeting, the presence of at least two shareholders in person or by proxy (regardless of the voting rights possessed by their shares) will constitute a quorum. Approval of each proposal at the meeting (or any adjournment thereof) requires the affirmative vote of a majority of the ordinary shares present (in person or by proxy) and voting thereon (which excludes abstentions and broker non-votes).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Registered holders who are unable to attend the meeting in person will be requested to complete, date and sign their proxy cards and return them promptly in the pre-addressed envelope that will be provided, so as to be received not later than 11:59 PM, Eastern time, on Sunday, May 6, 2018. No postage will be required if a proxy card is mailed in the United States to Arcturus’ U.S. transfer agent, Continental Stock Transfer &amp; Trust Company. Shareholders who attend the meeting in person may revoke their proxies and vote their ordinary shares at the meeting. Shareholders whose ordinary shares in Arcturus are held in “street name” (i.e.,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earlier deadline may apply to receipt of such “street name” shareholders’ voting instruction forms.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urges you to return the proxy card or voting instruction form to be sent to you by the Board in order to vote AGAINST Proposals 1 through 3 and FOR Proposals 4 through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connection with the meeting, Arcturus will make available to its shareholders of record a proxy statement describing the time and place for, and other logistical information related to, the meeting, information regarding the identity of the participants, and their director or indirect interests, by security holdings or otherwise, and describing the proposals to be voted upon at the meeting, along with a WHITE proxy card enabling them to submit their votes on that proposal. Arcturus will also be furnishing copies of the proxy statement and WHITE proxy card to the United States Securities and Exchange Commission, or the SEC, in a Report of Foreign Private Issuer on Form 6-K, which may be obtained for free from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will be available on Arcturus’ website at </w:t>
      </w:r>
      <w:r>
        <w:rPr>
          <w:rFonts w:ascii="Arial" w:cs="Arial" w:eastAsia="Arial" w:hAnsi="Arial"/>
          <w:sz w:val="16"/>
          <w:szCs w:val="16"/>
          <w:u w:val="single" w:color="auto"/>
          <w:color w:val="auto"/>
        </w:rPr>
        <w:t>http://ir.arcturusrx.com/</w:t>
      </w:r>
      <w:r>
        <w:rPr>
          <w:rFonts w:ascii="Arial" w:cs="Arial" w:eastAsia="Arial" w:hAnsi="Arial"/>
          <w:sz w:val="16"/>
          <w:szCs w:val="16"/>
          <w:color w:val="auto"/>
        </w:rPr>
        <w:t>. SHAREHOLDERS OF ARCTURUS ARE STRONGLY ENCOURAGED TO READ SUCH PROXY STATEMENT, ACCOMPANYING WHITE PROXY CARD AND ALL OTHER DOCUMENTS FILED WITH THE SEC CAREFULLY AND IN THEIR ENTIRETY WHEN THEY BECOME AVAILABLE AS THEY WILL CONTAIN IMPORTANT INFORMATION. Arcturus and certain of its directors and executive officers are expected to be participants in the solicitation of proxies from Arcturus’ shareholders in connection with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253" w:lineRule="auto"/>
        <w:rPr>
          <w:sz w:val="20"/>
          <w:szCs w:val="20"/>
          <w:color w:val="auto"/>
        </w:rPr>
      </w:pPr>
      <w:r>
        <w:rPr>
          <w:rFonts w:ascii="Arial" w:cs="Arial" w:eastAsia="Arial" w:hAnsi="Arial"/>
          <w:sz w:val="16"/>
          <w:szCs w:val="16"/>
          <w:color w:val="auto"/>
        </w:rPr>
        <w:t>The full text of the proposed resolutions for the meeting, together with the Board’s form of WHITE proxy card, may also be viewed beginning on Wednesday, April 11, 2018, at the registered office of Arcturus, c/o Meitar Liquornik Geva Leshem Tal, 16 Abba Hillel Road, Ramat Gan, Israel 5250608,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from Sunday to Thursday (excluding holidays), 10:00 a.m. to 5:00 p.m. (Israel time). Arcturus’ telephone number at its registered office is +972-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3-610-3157.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solicitation of proxies and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2016, filed with the SEC on April 28, 2017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Founded </w:t>
      </w:r>
      <w:r>
        <w:rPr>
          <w:rFonts w:ascii="Arial" w:cs="Arial" w:eastAsia="Arial" w:hAnsi="Arial"/>
          <w:sz w:val="17"/>
          <w:szCs w:val="17"/>
          <w:color w:val="333333"/>
        </w:rPr>
        <w:t>in 2013</w:t>
      </w:r>
      <w:r>
        <w:rPr>
          <w:rFonts w:ascii="Arial" w:cs="Arial" w:eastAsia="Arial" w:hAnsi="Arial"/>
          <w:sz w:val="17"/>
          <w:szCs w:val="17"/>
          <w:color w:val="auto"/>
        </w:rPr>
        <w:t xml:space="preserve">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t>
      </w:r>
      <w:r>
        <w:rPr>
          <w:rFonts w:ascii="Arial" w:cs="Arial" w:eastAsia="Arial" w:hAnsi="Arial"/>
          <w:sz w:val="17"/>
          <w:szCs w:val="17"/>
          <w:u w:val="single" w:color="auto"/>
          <w:color w:val="auto"/>
        </w:rPr>
        <w:t>www.ArcturusRx.com</w:t>
      </w:r>
      <w:r>
        <w:rPr>
          <w:rFonts w:ascii="Arial" w:cs="Arial" w:eastAsia="Arial" w:hAnsi="Arial"/>
          <w:sz w:val="17"/>
          <w:szCs w:val="17"/>
          <w:color w:val="auto"/>
        </w:rPr>
        <w:t>,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(858) 900-2660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info@arcturusRx.com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597-6979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mwood@lifesciadvisors.com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8219"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300-2476 </w:t>
      </w:r>
      <w:r>
        <w:rPr>
          <w:rFonts w:ascii="Arial" w:cs="Arial" w:eastAsia="Arial" w:hAnsi="Arial"/>
          <w:sz w:val="16"/>
          <w:szCs w:val="16"/>
          <w:u w:val="single" w:color="auto"/>
          <w:color w:val="auto"/>
        </w:rPr>
        <w:t>ARCT@morrowsodali.com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(212) 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2019-12-08T04:25:41Z</dcterms:created>
  <dcterms:modified xsi:type="dcterms:W3CDTF">2019-12-08T04:25:41Z</dcterms:modified>
</cp:coreProperties>
</file>